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31C5" w14:textId="44509B94" w:rsidR="003734E4" w:rsidRPr="003734E4" w:rsidRDefault="003734E4" w:rsidP="007259A6">
      <w:pPr>
        <w:ind w:left="720" w:hanging="360"/>
        <w:jc w:val="both"/>
        <w:rPr>
          <w:b/>
          <w:bCs/>
        </w:rPr>
      </w:pPr>
      <w:bookmarkStart w:id="0" w:name="_Hlk140058257"/>
      <w:r w:rsidRPr="003734E4">
        <w:rPr>
          <w:b/>
          <w:bCs/>
        </w:rPr>
        <w:t>II.</w:t>
      </w:r>
    </w:p>
    <w:p w14:paraId="01150D05" w14:textId="4F35C0EF" w:rsidR="009E59EE" w:rsidRPr="007259A6" w:rsidRDefault="009E59EE" w:rsidP="007259A6">
      <w:pPr>
        <w:pStyle w:val="Odstavecseseznamem"/>
        <w:numPr>
          <w:ilvl w:val="0"/>
          <w:numId w:val="2"/>
        </w:numPr>
        <w:jc w:val="both"/>
        <w:rPr>
          <w:color w:val="4472C4" w:themeColor="accent1"/>
          <w:sz w:val="24"/>
          <w:szCs w:val="24"/>
        </w:rPr>
      </w:pPr>
      <w:r w:rsidRPr="007259A6">
        <w:rPr>
          <w:color w:val="4472C4" w:themeColor="accent1"/>
          <w:sz w:val="24"/>
          <w:szCs w:val="24"/>
        </w:rPr>
        <w:t>Přečtěte si stručný životopis a informace o vzniku pramene:</w:t>
      </w:r>
    </w:p>
    <w:bookmarkEnd w:id="0"/>
    <w:p w14:paraId="38EA9901" w14:textId="6D9742C3" w:rsidR="009E339F" w:rsidRDefault="00944206" w:rsidP="00227F27">
      <w:pPr>
        <w:jc w:val="both"/>
        <w:rPr>
          <w:sz w:val="24"/>
          <w:szCs w:val="24"/>
        </w:rPr>
      </w:pPr>
      <w:r w:rsidRPr="009E59EE">
        <w:rPr>
          <w:b/>
          <w:bCs/>
          <w:sz w:val="24"/>
          <w:szCs w:val="24"/>
        </w:rPr>
        <w:t>Hans Kriesche</w:t>
      </w:r>
      <w:r w:rsidR="00227F27" w:rsidRPr="00227F27">
        <w:rPr>
          <w:sz w:val="24"/>
          <w:szCs w:val="24"/>
        </w:rPr>
        <w:t xml:space="preserve"> (1570-1622?) pocházel v měšťanské rodiny, která žila v České Lípě</w:t>
      </w:r>
      <w:r w:rsidR="009252E0">
        <w:rPr>
          <w:sz w:val="24"/>
          <w:szCs w:val="24"/>
        </w:rPr>
        <w:t>, byl luterán</w:t>
      </w:r>
      <w:r w:rsidR="00227F27" w:rsidRPr="00227F27">
        <w:rPr>
          <w:sz w:val="24"/>
          <w:szCs w:val="24"/>
        </w:rPr>
        <w:t>. Vyučil se v otcově dílně na pekaře</w:t>
      </w:r>
      <w:r w:rsidR="00F52A42">
        <w:rPr>
          <w:sz w:val="24"/>
          <w:szCs w:val="24"/>
        </w:rPr>
        <w:t>. Po návratu z devítiletého vandru r</w:t>
      </w:r>
      <w:r w:rsidR="00227F27" w:rsidRPr="00227F27">
        <w:rPr>
          <w:sz w:val="24"/>
          <w:szCs w:val="24"/>
        </w:rPr>
        <w:t xml:space="preserve">oku 1595 složil mistrovské zkoušky, koupil si dům, založil pekárnu a oženil se. Se svou ženou Margaretou měl osm dětí. </w:t>
      </w:r>
      <w:r w:rsidR="00227F27">
        <w:rPr>
          <w:sz w:val="24"/>
          <w:szCs w:val="24"/>
        </w:rPr>
        <w:t>Kronikářské zápisky si patrně psal průběžně od konce 90. let</w:t>
      </w:r>
      <w:r w:rsidR="009252E0">
        <w:rPr>
          <w:sz w:val="24"/>
          <w:szCs w:val="24"/>
        </w:rPr>
        <w:t>, nejčastěji do nich zaznamenával místní události</w:t>
      </w:r>
      <w:r w:rsidR="00227F27">
        <w:rPr>
          <w:sz w:val="24"/>
          <w:szCs w:val="24"/>
        </w:rPr>
        <w:t xml:space="preserve">. </w:t>
      </w:r>
      <w:r w:rsidR="00227F27" w:rsidRPr="00227F27">
        <w:rPr>
          <w:sz w:val="24"/>
          <w:szCs w:val="24"/>
        </w:rPr>
        <w:t xml:space="preserve">Během stavovského povstání byl dvakrát </w:t>
      </w:r>
      <w:r w:rsidR="00227F27">
        <w:rPr>
          <w:sz w:val="24"/>
          <w:szCs w:val="24"/>
        </w:rPr>
        <w:t xml:space="preserve">na krátkou dobu </w:t>
      </w:r>
      <w:r w:rsidR="00227F27" w:rsidRPr="00227F27">
        <w:rPr>
          <w:sz w:val="24"/>
          <w:szCs w:val="24"/>
        </w:rPr>
        <w:t xml:space="preserve">povolán do zbraně. </w:t>
      </w:r>
      <w:r w:rsidR="009E59EE">
        <w:rPr>
          <w:sz w:val="24"/>
          <w:szCs w:val="24"/>
        </w:rPr>
        <w:t>N</w:t>
      </w:r>
      <w:r w:rsidR="00227F27">
        <w:rPr>
          <w:sz w:val="24"/>
          <w:szCs w:val="24"/>
        </w:rPr>
        <w:t>ení známo přesné datum jeho úmrtí, p</w:t>
      </w:r>
      <w:r w:rsidR="00227F27" w:rsidRPr="00227F27">
        <w:rPr>
          <w:sz w:val="24"/>
          <w:szCs w:val="24"/>
        </w:rPr>
        <w:t>oslední zpráva o něm pochází z roku 1622, kdy do jeho kroniky někdo</w:t>
      </w:r>
      <w:r w:rsidR="009E59EE">
        <w:rPr>
          <w:sz w:val="24"/>
          <w:szCs w:val="24"/>
        </w:rPr>
        <w:t xml:space="preserve"> jiný</w:t>
      </w:r>
      <w:r w:rsidR="00227F27" w:rsidRPr="00227F27">
        <w:rPr>
          <w:sz w:val="24"/>
          <w:szCs w:val="24"/>
        </w:rPr>
        <w:t xml:space="preserve"> napsal, že</w:t>
      </w:r>
      <w:r w:rsidR="009E59EE">
        <w:rPr>
          <w:sz w:val="24"/>
          <w:szCs w:val="24"/>
        </w:rPr>
        <w:t xml:space="preserve"> Hans</w:t>
      </w:r>
      <w:r w:rsidR="00227F27" w:rsidRPr="00227F27">
        <w:rPr>
          <w:sz w:val="24"/>
          <w:szCs w:val="24"/>
        </w:rPr>
        <w:t xml:space="preserve"> přestoupil ke katolictví</w:t>
      </w:r>
      <w:r w:rsidR="00227F27">
        <w:rPr>
          <w:sz w:val="24"/>
          <w:szCs w:val="24"/>
        </w:rPr>
        <w:t>, doslova, že „musel taky svůj límec obrátit“</w:t>
      </w:r>
      <w:r w:rsidR="00227F27" w:rsidRPr="00227F27">
        <w:rPr>
          <w:sz w:val="24"/>
          <w:szCs w:val="24"/>
        </w:rPr>
        <w:t>.</w:t>
      </w:r>
      <w:r w:rsidR="00227F27">
        <w:rPr>
          <w:sz w:val="24"/>
          <w:szCs w:val="24"/>
        </w:rPr>
        <w:t xml:space="preserve"> </w:t>
      </w:r>
    </w:p>
    <w:p w14:paraId="006B0570" w14:textId="38E0EA04" w:rsidR="00227F27" w:rsidRDefault="009E59EE" w:rsidP="00227F27">
      <w:pPr>
        <w:jc w:val="both"/>
        <w:rPr>
          <w:sz w:val="24"/>
          <w:szCs w:val="24"/>
        </w:rPr>
      </w:pPr>
      <w:r w:rsidRPr="009E59EE">
        <w:rPr>
          <w:i/>
          <w:iCs/>
          <w:sz w:val="24"/>
          <w:szCs w:val="24"/>
        </w:rPr>
        <w:t>Jaroslav Panáček, Kronika města České Lípy mistra Hanse Kriescheho, Litoměřice – Praha 2016, s. 285.</w:t>
      </w:r>
      <w:r>
        <w:rPr>
          <w:sz w:val="24"/>
          <w:szCs w:val="24"/>
        </w:rPr>
        <w:t xml:space="preserve"> </w:t>
      </w:r>
      <w:r w:rsidRPr="0073051F">
        <w:rPr>
          <w:rFonts w:cstheme="minorHAnsi"/>
          <w:i/>
          <w:iCs/>
          <w:sz w:val="24"/>
          <w:szCs w:val="24"/>
        </w:rPr>
        <w:t>(zkráceno a didaktizováno)</w:t>
      </w:r>
    </w:p>
    <w:p w14:paraId="3F003491" w14:textId="77777777" w:rsidR="009E59EE" w:rsidRDefault="009E59EE" w:rsidP="00227F27">
      <w:pPr>
        <w:jc w:val="both"/>
        <w:rPr>
          <w:sz w:val="24"/>
          <w:szCs w:val="24"/>
        </w:rPr>
      </w:pPr>
    </w:p>
    <w:p w14:paraId="65A4448B" w14:textId="0640C02F" w:rsidR="00227F27" w:rsidRPr="007259A6" w:rsidRDefault="00227F27" w:rsidP="007259A6">
      <w:pPr>
        <w:pStyle w:val="Odstavecseseznamem"/>
        <w:numPr>
          <w:ilvl w:val="0"/>
          <w:numId w:val="2"/>
        </w:numPr>
        <w:jc w:val="both"/>
        <w:rPr>
          <w:color w:val="4472C4" w:themeColor="accent1"/>
          <w:sz w:val="24"/>
          <w:szCs w:val="24"/>
        </w:rPr>
      </w:pPr>
    </w:p>
    <w:p w14:paraId="2C2E4BC5" w14:textId="7DBED39D" w:rsidR="009E59EE" w:rsidRDefault="009E59EE" w:rsidP="009E59EE">
      <w:pPr>
        <w:jc w:val="both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Přečtěte si, jak popisuje bitvu na Bílé hoře</w:t>
      </w:r>
      <w:r w:rsidR="00960BAF">
        <w:rPr>
          <w:color w:val="4472C4" w:themeColor="accent1"/>
          <w:sz w:val="24"/>
          <w:szCs w:val="24"/>
        </w:rPr>
        <w:t xml:space="preserve"> a její vyústění na onom světě při Posledním soudu</w:t>
      </w:r>
      <w:r>
        <w:rPr>
          <w:color w:val="4472C4" w:themeColor="accent1"/>
          <w:sz w:val="24"/>
          <w:szCs w:val="24"/>
        </w:rPr>
        <w:t>.</w:t>
      </w:r>
      <w:r w:rsidR="00960BAF">
        <w:rPr>
          <w:color w:val="4472C4" w:themeColor="accent1"/>
          <w:sz w:val="24"/>
          <w:szCs w:val="24"/>
        </w:rPr>
        <w:t xml:space="preserve"> Podtrhněte pasáže, které popisují, co </w:t>
      </w:r>
      <w:r w:rsidR="00E61E02">
        <w:rPr>
          <w:color w:val="4472C4" w:themeColor="accent1"/>
          <w:sz w:val="24"/>
          <w:szCs w:val="24"/>
        </w:rPr>
        <w:t xml:space="preserve">podle něj </w:t>
      </w:r>
      <w:r w:rsidR="00960BAF">
        <w:rPr>
          <w:color w:val="4472C4" w:themeColor="accent1"/>
          <w:sz w:val="24"/>
          <w:szCs w:val="24"/>
        </w:rPr>
        <w:t xml:space="preserve">udělá </w:t>
      </w:r>
      <w:r w:rsidR="00E61E02">
        <w:rPr>
          <w:color w:val="4472C4" w:themeColor="accent1"/>
          <w:sz w:val="24"/>
          <w:szCs w:val="24"/>
        </w:rPr>
        <w:t xml:space="preserve">v Soudný den </w:t>
      </w:r>
      <w:r w:rsidR="00960BAF">
        <w:rPr>
          <w:color w:val="4472C4" w:themeColor="accent1"/>
          <w:sz w:val="24"/>
          <w:szCs w:val="24"/>
        </w:rPr>
        <w:t xml:space="preserve">ďábel a co Bůh. </w:t>
      </w:r>
    </w:p>
    <w:p w14:paraId="63589B5E" w14:textId="1371C524" w:rsidR="009E59EE" w:rsidRPr="009E59EE" w:rsidRDefault="009E59EE" w:rsidP="009E59EE">
      <w:pPr>
        <w:jc w:val="both"/>
        <w:rPr>
          <w:sz w:val="24"/>
          <w:szCs w:val="24"/>
        </w:rPr>
      </w:pPr>
      <w:r w:rsidRPr="009E59EE">
        <w:rPr>
          <w:sz w:val="24"/>
          <w:szCs w:val="24"/>
        </w:rPr>
        <w:t>„... v české zem</w:t>
      </w:r>
      <w:r w:rsidR="00960BAF">
        <w:rPr>
          <w:sz w:val="24"/>
          <w:szCs w:val="24"/>
        </w:rPr>
        <w:t>i</w:t>
      </w:r>
      <w:r w:rsidRPr="009E59EE">
        <w:rPr>
          <w:sz w:val="24"/>
          <w:szCs w:val="24"/>
        </w:rPr>
        <w:t xml:space="preserve"> na válečných jatkách</w:t>
      </w:r>
      <w:r>
        <w:rPr>
          <w:sz w:val="24"/>
          <w:szCs w:val="24"/>
        </w:rPr>
        <w:t xml:space="preserve"> na bojišti zůstalo 15 tisíc 6 set a n</w:t>
      </w:r>
      <w:r w:rsidR="00960BAF">
        <w:rPr>
          <w:sz w:val="24"/>
          <w:szCs w:val="24"/>
        </w:rPr>
        <w:t>ě</w:t>
      </w:r>
      <w:r>
        <w:rPr>
          <w:sz w:val="24"/>
          <w:szCs w:val="24"/>
        </w:rPr>
        <w:t>kolik osob. Tyto nevinné duše a bezúhonnou krev, která byla tenkrát na Bílé hoře prolita</w:t>
      </w:r>
      <w:r w:rsidR="00960BAF">
        <w:rPr>
          <w:sz w:val="24"/>
          <w:szCs w:val="24"/>
        </w:rPr>
        <w:t>, bude umět v soudný den spravedlivý Bůh pomstít. A také se tehdy objeví s velkým potěšením ďábel a bude jásat, že mu byla poskytnuta naděje, aby nechal svými nástroji tak mnoho tisíc těl zesnout smrtí. On také bude se svým krvavým vražděním a vzrušeným pokřikem stát sám a nade všemi nepamětlivými vojenskými veliteli, kteří kdysi veřejně vyznávali skutečnou a nezatemnělou pravdu a poté mnoho tisíc lidí úmyslně vedli na jatka kvůli mrzkým penězům. Nepřeji si je sice soudit, ale spravedlivý Bůh v nebi nebude se svou odplatnou ani teď, ani tam otálet, poněvadž spravedlivého a zemřelého válečníka ovine krvavě rudým praporem svého vřele milovaného syna Ježíše Krista, jím ho zahalí a ovine, aby jej ani smrt, ani peklo, ba ani sám ďábel z rukou Páně nevzaly.“</w:t>
      </w:r>
    </w:p>
    <w:p w14:paraId="0716B7D0" w14:textId="2CACACC2" w:rsidR="009E59EE" w:rsidRDefault="00960BAF" w:rsidP="009E59EE">
      <w:pPr>
        <w:jc w:val="both"/>
        <w:rPr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Najděte pasáže, kde </w:t>
      </w:r>
      <w:r w:rsidR="00EF7E90">
        <w:rPr>
          <w:rFonts w:cstheme="minorHAnsi"/>
          <w:color w:val="4472C4" w:themeColor="accent1"/>
          <w:sz w:val="24"/>
          <w:szCs w:val="24"/>
        </w:rPr>
        <w:t xml:space="preserve">Kriesche </w:t>
      </w:r>
      <w:r>
        <w:rPr>
          <w:rFonts w:cstheme="minorHAnsi"/>
          <w:color w:val="4472C4" w:themeColor="accent1"/>
          <w:sz w:val="24"/>
          <w:szCs w:val="24"/>
        </w:rPr>
        <w:t>tvrdí, že</w:t>
      </w:r>
      <w:r w:rsidR="00EF7E90">
        <w:rPr>
          <w:rFonts w:cstheme="minorHAnsi"/>
          <w:color w:val="4472C4" w:themeColor="accent1"/>
          <w:sz w:val="24"/>
          <w:szCs w:val="24"/>
        </w:rPr>
        <w:t xml:space="preserve">: vojenští velitelé, kteří zapomněli na </w:t>
      </w:r>
      <w:r w:rsidR="00E61E02">
        <w:rPr>
          <w:rFonts w:cstheme="minorHAnsi"/>
          <w:color w:val="4472C4" w:themeColor="accent1"/>
          <w:sz w:val="24"/>
          <w:szCs w:val="24"/>
        </w:rPr>
        <w:t xml:space="preserve">(věroučnou) </w:t>
      </w:r>
      <w:r w:rsidR="00EF7E90">
        <w:rPr>
          <w:rFonts w:cstheme="minorHAnsi"/>
          <w:color w:val="4472C4" w:themeColor="accent1"/>
          <w:sz w:val="24"/>
          <w:szCs w:val="24"/>
        </w:rPr>
        <w:t>pravdu, budou zavrženi v pekle; spravedliví válečníci budou spaseni v nebi</w:t>
      </w:r>
    </w:p>
    <w:p w14:paraId="5DB55009" w14:textId="0FCC4270" w:rsidR="009E59EE" w:rsidRDefault="009E59EE" w:rsidP="009E59EE">
      <w:pPr>
        <w:jc w:val="both"/>
        <w:rPr>
          <w:color w:val="4472C4" w:themeColor="accent1"/>
          <w:sz w:val="24"/>
          <w:szCs w:val="24"/>
        </w:rPr>
      </w:pPr>
    </w:p>
    <w:p w14:paraId="3BBFEB53" w14:textId="2F0DD9A3" w:rsidR="00EF7E90" w:rsidRPr="007259A6" w:rsidRDefault="00EF7E90" w:rsidP="007259A6">
      <w:pPr>
        <w:pStyle w:val="Odstavecseseznamem"/>
        <w:numPr>
          <w:ilvl w:val="0"/>
          <w:numId w:val="2"/>
        </w:numPr>
        <w:jc w:val="both"/>
        <w:rPr>
          <w:color w:val="4472C4" w:themeColor="accent1"/>
          <w:sz w:val="24"/>
          <w:szCs w:val="24"/>
        </w:rPr>
      </w:pPr>
    </w:p>
    <w:p w14:paraId="0FCDBF68" w14:textId="11D160CB" w:rsidR="009252E0" w:rsidRPr="009E59EE" w:rsidRDefault="009252E0" w:rsidP="009252E0">
      <w:pPr>
        <w:jc w:val="both"/>
        <w:rPr>
          <w:color w:val="4472C4" w:themeColor="accent1"/>
          <w:sz w:val="24"/>
          <w:szCs w:val="24"/>
        </w:rPr>
      </w:pPr>
      <w:r w:rsidRPr="009E59EE">
        <w:rPr>
          <w:color w:val="4472C4" w:themeColor="accent1"/>
          <w:sz w:val="24"/>
          <w:szCs w:val="24"/>
        </w:rPr>
        <w:t xml:space="preserve">Přečtěte si, </w:t>
      </w:r>
      <w:r w:rsidR="009E59EE">
        <w:rPr>
          <w:color w:val="4472C4" w:themeColor="accent1"/>
          <w:sz w:val="24"/>
          <w:szCs w:val="24"/>
        </w:rPr>
        <w:t xml:space="preserve">jakou bilanci </w:t>
      </w:r>
      <w:r w:rsidRPr="009E59EE">
        <w:rPr>
          <w:color w:val="4472C4" w:themeColor="accent1"/>
          <w:sz w:val="24"/>
          <w:szCs w:val="24"/>
        </w:rPr>
        <w:t>si Hans Kriesche napsal do kroniky 1. ledna roku 1621</w:t>
      </w:r>
      <w:r w:rsidR="009E59EE">
        <w:rPr>
          <w:color w:val="4472C4" w:themeColor="accent1"/>
          <w:sz w:val="24"/>
          <w:szCs w:val="24"/>
        </w:rPr>
        <w:t xml:space="preserve"> a jaké čekal vyhlídky</w:t>
      </w:r>
      <w:r w:rsidR="00EF7E90">
        <w:rPr>
          <w:color w:val="4472C4" w:themeColor="accent1"/>
          <w:sz w:val="24"/>
          <w:szCs w:val="24"/>
        </w:rPr>
        <w:t xml:space="preserve"> v novém roce</w:t>
      </w:r>
      <w:r w:rsidRPr="009E59EE">
        <w:rPr>
          <w:color w:val="4472C4" w:themeColor="accent1"/>
          <w:sz w:val="24"/>
          <w:szCs w:val="24"/>
        </w:rPr>
        <w:t>.</w:t>
      </w:r>
      <w:r w:rsidR="009E59EE">
        <w:rPr>
          <w:color w:val="4472C4" w:themeColor="accent1"/>
          <w:sz w:val="24"/>
          <w:szCs w:val="24"/>
        </w:rPr>
        <w:t xml:space="preserve"> Podtrhněte pasáže, v nichž děkuje a prosí</w:t>
      </w:r>
      <w:r w:rsidR="00E61E02">
        <w:rPr>
          <w:color w:val="4472C4" w:themeColor="accent1"/>
          <w:sz w:val="24"/>
          <w:szCs w:val="24"/>
        </w:rPr>
        <w:t>.</w:t>
      </w:r>
    </w:p>
    <w:p w14:paraId="0944FBA1" w14:textId="7DC5A0D1" w:rsidR="009252E0" w:rsidRDefault="009252E0" w:rsidP="009252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„Nyní jsme uviděli nový rok 1621 ve jménu našeho Spasitele a Vykupitele Ježíše Krista a děkujeme mu z nitra našeho srdce, že nás nechal přežít starý, smutný, žalostivý a špatný rok a nechá nás opět přežít současný a milý nový rok. A protože se ten současný rok jeví nejspíše stejně tak ubohý a smutný jako snad starý rok, protože naše milá vlast, koruna Česká, přišla znovu pod římského orla </w:t>
      </w:r>
      <w:r w:rsidR="00E61E02">
        <w:rPr>
          <w:rFonts w:cstheme="minorHAnsi"/>
          <w:sz w:val="24"/>
          <w:szCs w:val="24"/>
        </w:rPr>
        <w:t>[myšleno Habsburky</w:t>
      </w:r>
      <w:r w:rsidR="00E61E02">
        <w:rPr>
          <w:rFonts w:ascii="Calibri" w:hAnsi="Calibri" w:cs="Calibri"/>
          <w:sz w:val="24"/>
          <w:szCs w:val="24"/>
        </w:rPr>
        <w:t>]</w:t>
      </w:r>
      <w:r w:rsidR="00E61E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jeho velkou moc, a zvláště kvůli náboženství, </w:t>
      </w:r>
      <w:r>
        <w:rPr>
          <w:sz w:val="24"/>
          <w:szCs w:val="24"/>
        </w:rPr>
        <w:lastRenderedPageBreak/>
        <w:t>o němž nechceme pochybovat a našeho pána Boha chceme prosit, jelikož on má srdce králů ve svých rukách a může je vést, kam chce. Nechť to zařídí tak, jak mu to připadne nejlépe, a nebude nám nakládat více, než sami budeme moci snést.“</w:t>
      </w:r>
    </w:p>
    <w:p w14:paraId="32B81E77" w14:textId="22A3B267" w:rsidR="009E59EE" w:rsidRDefault="009E59EE" w:rsidP="009252E0">
      <w:pPr>
        <w:jc w:val="both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Proč očekává, že nový rok bude špatný?</w:t>
      </w:r>
      <w:r w:rsidR="00EF7E90">
        <w:rPr>
          <w:color w:val="4472C4" w:themeColor="accent1"/>
          <w:sz w:val="24"/>
          <w:szCs w:val="24"/>
        </w:rPr>
        <w:t xml:space="preserve"> .....................................................................................</w:t>
      </w:r>
      <w:r w:rsidR="00E61E02">
        <w:rPr>
          <w:color w:val="4472C4" w:themeColor="accent1"/>
          <w:sz w:val="24"/>
          <w:szCs w:val="24"/>
        </w:rPr>
        <w:t>.</w:t>
      </w:r>
    </w:p>
    <w:p w14:paraId="7CFFEBC3" w14:textId="7EAD578E" w:rsidR="00E61E02" w:rsidRDefault="00E61E02" w:rsidP="009252E0">
      <w:pPr>
        <w:jc w:val="both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9C7A777" w14:textId="3B705E7E" w:rsidR="00EF7E90" w:rsidRDefault="00EF7E90" w:rsidP="009252E0">
      <w:pPr>
        <w:jc w:val="both"/>
        <w:rPr>
          <w:color w:val="4472C4" w:themeColor="accent1"/>
          <w:sz w:val="24"/>
          <w:szCs w:val="24"/>
        </w:rPr>
      </w:pPr>
    </w:p>
    <w:p w14:paraId="5D9CB83D" w14:textId="3522ADED" w:rsidR="00EF7E90" w:rsidRPr="007259A6" w:rsidRDefault="00EF7E90" w:rsidP="007259A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bookmarkStart w:id="1" w:name="_Hlk140058764"/>
      <w:r w:rsidRPr="007259A6">
        <w:rPr>
          <w:sz w:val="24"/>
          <w:szCs w:val="24"/>
        </w:rPr>
        <w:t xml:space="preserve">Použijte informace o Hansi Krieschem a o jeho kronice. </w:t>
      </w:r>
      <w:bookmarkEnd w:id="1"/>
      <w:r w:rsidRPr="007259A6">
        <w:rPr>
          <w:sz w:val="24"/>
          <w:szCs w:val="24"/>
        </w:rPr>
        <w:t>Vyplňte Váš řádek v tabulce, pomocí něj budete Hanse představovat ostatním.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4"/>
        <w:gridCol w:w="1687"/>
        <w:gridCol w:w="1836"/>
        <w:gridCol w:w="1785"/>
        <w:gridCol w:w="1770"/>
      </w:tblGrid>
      <w:tr w:rsidR="00EE4682" w14:paraId="27707AB1" w14:textId="77777777" w:rsidTr="00EE4682">
        <w:tc>
          <w:tcPr>
            <w:tcW w:w="1984" w:type="dxa"/>
          </w:tcPr>
          <w:p w14:paraId="0029D4D7" w14:textId="77777777" w:rsidR="00EE4682" w:rsidRDefault="00EE4682" w:rsidP="00EE4682">
            <w:pPr>
              <w:jc w:val="both"/>
              <w:rPr>
                <w:bCs/>
              </w:rPr>
            </w:pPr>
            <w:r>
              <w:rPr>
                <w:bCs/>
              </w:rPr>
              <w:t>pamětnice a pamětníci</w:t>
            </w:r>
          </w:p>
        </w:tc>
        <w:tc>
          <w:tcPr>
            <w:tcW w:w="1687" w:type="dxa"/>
          </w:tcPr>
          <w:p w14:paraId="5FD6F965" w14:textId="77777777" w:rsidR="00EE4682" w:rsidRDefault="00EE4682" w:rsidP="00EE4682">
            <w:pPr>
              <w:jc w:val="both"/>
              <w:rPr>
                <w:bCs/>
              </w:rPr>
            </w:pPr>
            <w:r>
              <w:rPr>
                <w:bCs/>
              </w:rPr>
              <w:t>důležité okolnosti jeho / jejího života</w:t>
            </w:r>
          </w:p>
        </w:tc>
        <w:tc>
          <w:tcPr>
            <w:tcW w:w="1836" w:type="dxa"/>
          </w:tcPr>
          <w:p w14:paraId="552A87DC" w14:textId="048CBF2B" w:rsidR="00EE4682" w:rsidRDefault="00EE4682" w:rsidP="00EE4682">
            <w:pPr>
              <w:jc w:val="both"/>
              <w:rPr>
                <w:bCs/>
              </w:rPr>
            </w:pPr>
            <w:r>
              <w:rPr>
                <w:bCs/>
              </w:rPr>
              <w:t>v co doufá, co od Boha očekává?</w:t>
            </w:r>
          </w:p>
        </w:tc>
        <w:tc>
          <w:tcPr>
            <w:tcW w:w="1785" w:type="dxa"/>
          </w:tcPr>
          <w:p w14:paraId="5BAAE7ED" w14:textId="0F73AB7A" w:rsidR="00EE4682" w:rsidRDefault="007259A6" w:rsidP="00EE4682">
            <w:pPr>
              <w:jc w:val="both"/>
              <w:rPr>
                <w:bCs/>
              </w:rPr>
            </w:pPr>
            <w:r>
              <w:rPr>
                <w:color w:val="000000"/>
              </w:rPr>
              <w:t>v</w:t>
            </w:r>
            <w:r w:rsidRPr="00435743">
              <w:rPr>
                <w:color w:val="000000"/>
              </w:rPr>
              <w:t> jakých životních situacích víra ovlivnila její/jeho chování?</w:t>
            </w:r>
          </w:p>
        </w:tc>
        <w:tc>
          <w:tcPr>
            <w:tcW w:w="1770" w:type="dxa"/>
          </w:tcPr>
          <w:p w14:paraId="39CA3859" w14:textId="77777777" w:rsidR="008B52BF" w:rsidRDefault="00EE4682" w:rsidP="00EE4682">
            <w:pPr>
              <w:jc w:val="both"/>
              <w:rPr>
                <w:bCs/>
              </w:rPr>
            </w:pPr>
            <w:r>
              <w:rPr>
                <w:rFonts w:cstheme="minorHAnsi"/>
                <w:bCs/>
              </w:rPr>
              <w:t>#</w:t>
            </w:r>
            <w:r>
              <w:rPr>
                <w:bCs/>
              </w:rPr>
              <w:t xml:space="preserve">hashtag </w:t>
            </w:r>
          </w:p>
          <w:p w14:paraId="4690433E" w14:textId="519770AB" w:rsidR="00EE4682" w:rsidRDefault="00EE4682" w:rsidP="00EE4682">
            <w:pPr>
              <w:jc w:val="both"/>
              <w:rPr>
                <w:bCs/>
              </w:rPr>
            </w:pPr>
            <w:r>
              <w:rPr>
                <w:bCs/>
              </w:rPr>
              <w:t>(klíčová slova, myšlenky)</w:t>
            </w:r>
          </w:p>
        </w:tc>
      </w:tr>
      <w:tr w:rsidR="00EF7E90" w14:paraId="447F11DC" w14:textId="77777777" w:rsidTr="00EE4682">
        <w:tc>
          <w:tcPr>
            <w:tcW w:w="1984" w:type="dxa"/>
          </w:tcPr>
          <w:p w14:paraId="211F91A0" w14:textId="77777777" w:rsidR="00EF7E90" w:rsidRDefault="00EF7E90" w:rsidP="00C53CE7">
            <w:pPr>
              <w:jc w:val="both"/>
              <w:rPr>
                <w:bCs/>
              </w:rPr>
            </w:pPr>
            <w:r>
              <w:rPr>
                <w:bCs/>
              </w:rPr>
              <w:t>Vilém Slavata z Chlumu a Košumberka a jeho otec Adam</w:t>
            </w:r>
          </w:p>
          <w:p w14:paraId="532258E0" w14:textId="77777777" w:rsidR="00EF7E90" w:rsidRDefault="00EF7E90" w:rsidP="00C53CE7">
            <w:pPr>
              <w:jc w:val="both"/>
              <w:rPr>
                <w:bCs/>
              </w:rPr>
            </w:pPr>
            <w:r>
              <w:rPr>
                <w:bCs/>
              </w:rPr>
              <w:t>šlechtická rodina</w:t>
            </w:r>
          </w:p>
          <w:p w14:paraId="67B87A97" w14:textId="77777777" w:rsidR="00EF7E90" w:rsidRPr="00F94D00" w:rsidRDefault="00EF7E90" w:rsidP="00C53CE7">
            <w:pPr>
              <w:jc w:val="both"/>
              <w:rPr>
                <w:bCs/>
              </w:rPr>
            </w:pPr>
            <w:r w:rsidRPr="00F94D00">
              <w:t>(1572-1652)</w:t>
            </w:r>
          </w:p>
          <w:p w14:paraId="65B41BF1" w14:textId="77777777" w:rsidR="00EF7E90" w:rsidRDefault="00EF7E90" w:rsidP="00C53CE7">
            <w:pPr>
              <w:jc w:val="both"/>
              <w:rPr>
                <w:bCs/>
              </w:rPr>
            </w:pPr>
          </w:p>
          <w:p w14:paraId="49A0E2F0" w14:textId="77777777" w:rsidR="00EF7E90" w:rsidRDefault="00EF7E90" w:rsidP="00C53CE7">
            <w:pPr>
              <w:jc w:val="both"/>
              <w:rPr>
                <w:bCs/>
              </w:rPr>
            </w:pPr>
          </w:p>
          <w:p w14:paraId="3C2EEABA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687" w:type="dxa"/>
          </w:tcPr>
          <w:p w14:paraId="6EEFBDBB" w14:textId="77777777" w:rsidR="00EF7E90" w:rsidRDefault="00EF7E90" w:rsidP="00C53CE7">
            <w:pPr>
              <w:jc w:val="both"/>
              <w:rPr>
                <w:bCs/>
              </w:rPr>
            </w:pPr>
          </w:p>
          <w:p w14:paraId="7E4E98CE" w14:textId="77777777" w:rsidR="00EF7E90" w:rsidRDefault="00EF7E90" w:rsidP="00C53CE7">
            <w:pPr>
              <w:jc w:val="both"/>
              <w:rPr>
                <w:bCs/>
              </w:rPr>
            </w:pPr>
          </w:p>
          <w:p w14:paraId="28490A01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836" w:type="dxa"/>
          </w:tcPr>
          <w:p w14:paraId="151182E3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5BD6EC9F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5F406567" w14:textId="77777777" w:rsidR="00EF7E90" w:rsidRDefault="00EF7E90" w:rsidP="00C53CE7">
            <w:pPr>
              <w:jc w:val="both"/>
              <w:rPr>
                <w:bCs/>
              </w:rPr>
            </w:pPr>
          </w:p>
        </w:tc>
      </w:tr>
      <w:tr w:rsidR="00EF7E90" w14:paraId="30D760A6" w14:textId="77777777" w:rsidTr="00EE4682">
        <w:tc>
          <w:tcPr>
            <w:tcW w:w="1984" w:type="dxa"/>
          </w:tcPr>
          <w:p w14:paraId="59DCFEE9" w14:textId="77777777" w:rsidR="00EF7E90" w:rsidRDefault="00EF7E90" w:rsidP="00C53CE7">
            <w:pPr>
              <w:jc w:val="both"/>
              <w:rPr>
                <w:bCs/>
              </w:rPr>
            </w:pPr>
            <w:r w:rsidRPr="00F94D00">
              <w:rPr>
                <w:bCs/>
              </w:rPr>
              <w:t>Hans Kriesche</w:t>
            </w:r>
          </w:p>
          <w:p w14:paraId="0E2C1042" w14:textId="77777777" w:rsidR="00EF7E90" w:rsidRPr="00F94D00" w:rsidRDefault="00EF7E90" w:rsidP="00C53CE7">
            <w:pPr>
              <w:jc w:val="both"/>
              <w:rPr>
                <w:bCs/>
              </w:rPr>
            </w:pPr>
            <w:r>
              <w:rPr>
                <w:bCs/>
              </w:rPr>
              <w:t>měšťan, pekařský mistr</w:t>
            </w:r>
          </w:p>
          <w:p w14:paraId="4B785EC3" w14:textId="77777777" w:rsidR="00EF7E90" w:rsidRPr="00F94D00" w:rsidRDefault="00EF7E90" w:rsidP="00C53CE7">
            <w:pPr>
              <w:jc w:val="both"/>
              <w:rPr>
                <w:bCs/>
              </w:rPr>
            </w:pPr>
            <w:r w:rsidRPr="00F94D00">
              <w:t>(1570-1622?)</w:t>
            </w:r>
          </w:p>
          <w:p w14:paraId="63D82DD0" w14:textId="77777777" w:rsidR="00EF7E90" w:rsidRPr="00F94D00" w:rsidRDefault="00EF7E90" w:rsidP="00C53CE7">
            <w:pPr>
              <w:jc w:val="both"/>
              <w:rPr>
                <w:bCs/>
              </w:rPr>
            </w:pPr>
          </w:p>
          <w:p w14:paraId="77626FA2" w14:textId="32FC38D0" w:rsidR="00EF7E90" w:rsidRDefault="00EF7E90" w:rsidP="00C53CE7">
            <w:pPr>
              <w:jc w:val="both"/>
              <w:rPr>
                <w:bCs/>
              </w:rPr>
            </w:pPr>
          </w:p>
          <w:p w14:paraId="111C595C" w14:textId="77777777" w:rsidR="00F2583B" w:rsidRDefault="00F2583B" w:rsidP="00C53CE7">
            <w:pPr>
              <w:jc w:val="both"/>
              <w:rPr>
                <w:bCs/>
              </w:rPr>
            </w:pPr>
          </w:p>
          <w:p w14:paraId="4B7DB509" w14:textId="3FE85416" w:rsidR="00EF7E90" w:rsidRDefault="00EF7E90" w:rsidP="00C53CE7">
            <w:pPr>
              <w:jc w:val="both"/>
              <w:rPr>
                <w:bCs/>
              </w:rPr>
            </w:pPr>
          </w:p>
          <w:p w14:paraId="4EEE9CA5" w14:textId="77777777" w:rsidR="00F2583B" w:rsidRDefault="00F2583B" w:rsidP="00C53CE7">
            <w:pPr>
              <w:jc w:val="both"/>
              <w:rPr>
                <w:bCs/>
              </w:rPr>
            </w:pPr>
          </w:p>
          <w:p w14:paraId="16618959" w14:textId="66E71E2E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687" w:type="dxa"/>
          </w:tcPr>
          <w:p w14:paraId="36DED999" w14:textId="77777777" w:rsidR="00EF7E90" w:rsidRDefault="00EF7E90" w:rsidP="00C53CE7">
            <w:pPr>
              <w:jc w:val="both"/>
              <w:rPr>
                <w:bCs/>
              </w:rPr>
            </w:pPr>
          </w:p>
          <w:p w14:paraId="1E4E9A40" w14:textId="77777777" w:rsidR="00EF7E90" w:rsidRDefault="00EF7E90" w:rsidP="00C53CE7">
            <w:pPr>
              <w:jc w:val="both"/>
              <w:rPr>
                <w:bCs/>
              </w:rPr>
            </w:pPr>
          </w:p>
          <w:p w14:paraId="488050A8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836" w:type="dxa"/>
          </w:tcPr>
          <w:p w14:paraId="7DA31AD7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754993D4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22B9113F" w14:textId="77777777" w:rsidR="00EF7E90" w:rsidRDefault="00EF7E90" w:rsidP="00C53CE7">
            <w:pPr>
              <w:jc w:val="both"/>
              <w:rPr>
                <w:bCs/>
              </w:rPr>
            </w:pPr>
          </w:p>
        </w:tc>
      </w:tr>
      <w:tr w:rsidR="00EF7E90" w14:paraId="27D322B7" w14:textId="77777777" w:rsidTr="00EE4682">
        <w:tc>
          <w:tcPr>
            <w:tcW w:w="1984" w:type="dxa"/>
          </w:tcPr>
          <w:p w14:paraId="51A39413" w14:textId="77777777" w:rsidR="00EF7E90" w:rsidRDefault="00EF7E90" w:rsidP="00C53CE7">
            <w:pPr>
              <w:jc w:val="both"/>
              <w:rPr>
                <w:bCs/>
              </w:rPr>
            </w:pPr>
            <w:r>
              <w:rPr>
                <w:bCs/>
              </w:rPr>
              <w:t>Bořek Mateřovský z Mateřova</w:t>
            </w:r>
          </w:p>
          <w:p w14:paraId="0B747998" w14:textId="77777777" w:rsidR="00EF7E90" w:rsidRDefault="00EF7E90" w:rsidP="00C53CE7">
            <w:pPr>
              <w:jc w:val="both"/>
              <w:rPr>
                <w:bCs/>
              </w:rPr>
            </w:pPr>
            <w:r>
              <w:rPr>
                <w:bCs/>
              </w:rPr>
              <w:t>šlechtic, exulant</w:t>
            </w:r>
          </w:p>
          <w:p w14:paraId="0E6963C9" w14:textId="77777777" w:rsidR="00EF7E90" w:rsidRDefault="00EF7E90" w:rsidP="00C53CE7">
            <w:pPr>
              <w:jc w:val="both"/>
              <w:rPr>
                <w:bCs/>
              </w:rPr>
            </w:pPr>
            <w:r>
              <w:rPr>
                <w:bCs/>
              </w:rPr>
              <w:t>(1567-1640)</w:t>
            </w:r>
          </w:p>
          <w:p w14:paraId="7C25C5E5" w14:textId="77777777" w:rsidR="00EF7E90" w:rsidRDefault="00EF7E90" w:rsidP="00C53CE7">
            <w:pPr>
              <w:jc w:val="both"/>
              <w:rPr>
                <w:bCs/>
              </w:rPr>
            </w:pPr>
          </w:p>
          <w:p w14:paraId="5025E504" w14:textId="3096EA72" w:rsidR="00EF7E90" w:rsidRDefault="00EF7E90" w:rsidP="00C53CE7">
            <w:pPr>
              <w:jc w:val="both"/>
              <w:rPr>
                <w:bCs/>
              </w:rPr>
            </w:pPr>
          </w:p>
          <w:p w14:paraId="28ACD887" w14:textId="77777777" w:rsidR="00EF7E90" w:rsidRDefault="00EF7E90" w:rsidP="00C53CE7">
            <w:pPr>
              <w:jc w:val="both"/>
              <w:rPr>
                <w:bCs/>
              </w:rPr>
            </w:pPr>
          </w:p>
          <w:p w14:paraId="58CFA9FC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687" w:type="dxa"/>
          </w:tcPr>
          <w:p w14:paraId="31B91917" w14:textId="77777777" w:rsidR="00EF7E90" w:rsidRDefault="00EF7E90" w:rsidP="00C53CE7">
            <w:pPr>
              <w:jc w:val="both"/>
              <w:rPr>
                <w:bCs/>
              </w:rPr>
            </w:pPr>
          </w:p>
          <w:p w14:paraId="25045A74" w14:textId="77777777" w:rsidR="00EF7E90" w:rsidRDefault="00EF7E90" w:rsidP="00C53CE7">
            <w:pPr>
              <w:jc w:val="both"/>
              <w:rPr>
                <w:bCs/>
              </w:rPr>
            </w:pPr>
          </w:p>
          <w:p w14:paraId="330ED87A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836" w:type="dxa"/>
          </w:tcPr>
          <w:p w14:paraId="5B938CF8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4693FF54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36B70F4F" w14:textId="77777777" w:rsidR="00EF7E90" w:rsidRDefault="00EF7E90" w:rsidP="00C53CE7">
            <w:pPr>
              <w:jc w:val="both"/>
              <w:rPr>
                <w:bCs/>
              </w:rPr>
            </w:pPr>
          </w:p>
        </w:tc>
      </w:tr>
      <w:tr w:rsidR="00EF7E90" w14:paraId="216C2958" w14:textId="77777777" w:rsidTr="00EE4682">
        <w:tc>
          <w:tcPr>
            <w:tcW w:w="1984" w:type="dxa"/>
          </w:tcPr>
          <w:p w14:paraId="69E7983A" w14:textId="77777777" w:rsidR="00EF7E90" w:rsidRDefault="00EF7E90" w:rsidP="00C53CE7">
            <w:pPr>
              <w:jc w:val="both"/>
              <w:rPr>
                <w:bCs/>
              </w:rPr>
            </w:pPr>
            <w:r>
              <w:rPr>
                <w:bCs/>
              </w:rPr>
              <w:t>Alžběta Lidmila z Lisova</w:t>
            </w:r>
          </w:p>
          <w:p w14:paraId="74C7C96D" w14:textId="77777777" w:rsidR="00EF7E90" w:rsidRDefault="00EF7E90" w:rsidP="00C53CE7">
            <w:pPr>
              <w:jc w:val="both"/>
              <w:rPr>
                <w:bCs/>
              </w:rPr>
            </w:pPr>
            <w:r>
              <w:rPr>
                <w:bCs/>
              </w:rPr>
              <w:t>šlechtična</w:t>
            </w:r>
          </w:p>
          <w:p w14:paraId="2F874B11" w14:textId="09FB86F7" w:rsidR="00EF7E90" w:rsidRDefault="00EF7E90" w:rsidP="00C53CE7">
            <w:pPr>
              <w:jc w:val="both"/>
              <w:rPr>
                <w:bCs/>
              </w:rPr>
            </w:pPr>
            <w:r>
              <w:rPr>
                <w:bCs/>
              </w:rPr>
              <w:t>(1639-1698)</w:t>
            </w:r>
          </w:p>
          <w:p w14:paraId="117575FE" w14:textId="77777777" w:rsidR="00EF7E90" w:rsidRDefault="00EF7E90" w:rsidP="00C53CE7">
            <w:pPr>
              <w:jc w:val="both"/>
              <w:rPr>
                <w:bCs/>
              </w:rPr>
            </w:pPr>
          </w:p>
          <w:p w14:paraId="74579760" w14:textId="77777777" w:rsidR="00EF7E90" w:rsidRDefault="00EF7E90" w:rsidP="00C53CE7">
            <w:pPr>
              <w:jc w:val="both"/>
              <w:rPr>
                <w:bCs/>
              </w:rPr>
            </w:pPr>
          </w:p>
          <w:p w14:paraId="2F65C8EA" w14:textId="77777777" w:rsidR="00EF7E90" w:rsidRDefault="00EF7E90" w:rsidP="00C53CE7">
            <w:pPr>
              <w:jc w:val="both"/>
              <w:rPr>
                <w:bCs/>
              </w:rPr>
            </w:pPr>
          </w:p>
          <w:p w14:paraId="6ED98FC6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687" w:type="dxa"/>
          </w:tcPr>
          <w:p w14:paraId="2B6D85CF" w14:textId="77777777" w:rsidR="00EF7E90" w:rsidRDefault="00EF7E90" w:rsidP="00C53CE7">
            <w:pPr>
              <w:jc w:val="both"/>
              <w:rPr>
                <w:bCs/>
              </w:rPr>
            </w:pPr>
          </w:p>
          <w:p w14:paraId="23B318D0" w14:textId="77777777" w:rsidR="00EF7E90" w:rsidRDefault="00EF7E90" w:rsidP="00C53CE7">
            <w:pPr>
              <w:jc w:val="both"/>
              <w:rPr>
                <w:bCs/>
              </w:rPr>
            </w:pPr>
          </w:p>
          <w:p w14:paraId="28CBA966" w14:textId="77777777" w:rsidR="00EF7E90" w:rsidRDefault="00EF7E90" w:rsidP="00C53CE7">
            <w:pPr>
              <w:jc w:val="both"/>
              <w:rPr>
                <w:bCs/>
              </w:rPr>
            </w:pPr>
          </w:p>
          <w:p w14:paraId="282E6C9F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836" w:type="dxa"/>
          </w:tcPr>
          <w:p w14:paraId="1809DCF1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785" w:type="dxa"/>
          </w:tcPr>
          <w:p w14:paraId="4D6DC079" w14:textId="77777777" w:rsidR="00EF7E90" w:rsidRDefault="00EF7E90" w:rsidP="00C53CE7">
            <w:pPr>
              <w:jc w:val="both"/>
              <w:rPr>
                <w:bCs/>
              </w:rPr>
            </w:pPr>
          </w:p>
        </w:tc>
        <w:tc>
          <w:tcPr>
            <w:tcW w:w="1770" w:type="dxa"/>
          </w:tcPr>
          <w:p w14:paraId="067DC145" w14:textId="77777777" w:rsidR="00EF7E90" w:rsidRDefault="00EF7E90" w:rsidP="00C53CE7">
            <w:pPr>
              <w:jc w:val="both"/>
              <w:rPr>
                <w:bCs/>
              </w:rPr>
            </w:pPr>
          </w:p>
        </w:tc>
      </w:tr>
    </w:tbl>
    <w:p w14:paraId="3476B8B5" w14:textId="77777777" w:rsidR="00EF7E90" w:rsidRPr="008C316B" w:rsidRDefault="00EF7E90" w:rsidP="00EF7E90">
      <w:pPr>
        <w:rPr>
          <w:sz w:val="24"/>
          <w:szCs w:val="24"/>
        </w:rPr>
      </w:pPr>
    </w:p>
    <w:sectPr w:rsidR="00EF7E90" w:rsidRPr="008C3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F36BB"/>
    <w:multiLevelType w:val="hybridMultilevel"/>
    <w:tmpl w:val="3FCE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65342"/>
    <w:multiLevelType w:val="hybridMultilevel"/>
    <w:tmpl w:val="8B72F4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08"/>
    <w:rsid w:val="00227F27"/>
    <w:rsid w:val="003734E4"/>
    <w:rsid w:val="007259A6"/>
    <w:rsid w:val="008A7FC1"/>
    <w:rsid w:val="008B52BF"/>
    <w:rsid w:val="008F1A08"/>
    <w:rsid w:val="009252E0"/>
    <w:rsid w:val="00944206"/>
    <w:rsid w:val="00960BAF"/>
    <w:rsid w:val="00977CA4"/>
    <w:rsid w:val="009E339F"/>
    <w:rsid w:val="009E59EE"/>
    <w:rsid w:val="00E61E02"/>
    <w:rsid w:val="00EE4682"/>
    <w:rsid w:val="00EF7E90"/>
    <w:rsid w:val="00F2583B"/>
    <w:rsid w:val="00F52A42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74E37"/>
  <w15:chartTrackingRefBased/>
  <w15:docId w15:val="{73B3B226-6749-4A89-BCD9-FB0C6743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2E0"/>
    <w:pPr>
      <w:ind w:left="720"/>
      <w:contextualSpacing/>
    </w:pPr>
  </w:style>
  <w:style w:type="table" w:styleId="Mkatabulky">
    <w:name w:val="Table Grid"/>
    <w:basedOn w:val="Normlntabulka"/>
    <w:uiPriority w:val="39"/>
    <w:rsid w:val="00EF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1ED92B-D1CF-4D7F-98A6-1D712EC945E0}"/>
</file>

<file path=customXml/itemProps2.xml><?xml version="1.0" encoding="utf-8"?>
<ds:datastoreItem xmlns:ds="http://schemas.openxmlformats.org/officeDocument/2006/customXml" ds:itemID="{438B1B2B-B6B5-42FF-8EDE-532E71015C04}"/>
</file>

<file path=customXml/itemProps3.xml><?xml version="1.0" encoding="utf-8"?>
<ds:datastoreItem xmlns:ds="http://schemas.openxmlformats.org/officeDocument/2006/customXml" ds:itemID="{7CD509ED-1B98-44D1-93C4-9B615BF20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587</Words>
  <Characters>3246</Characters>
  <Application>Microsoft Office Word</Application>
  <DocSecurity>0</DocSecurity>
  <Lines>120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2023-08-22T11:45:00Z</cp:lastPrinted>
  <dcterms:created xsi:type="dcterms:W3CDTF">2023-06-12T13:31:00Z</dcterms:created>
  <dcterms:modified xsi:type="dcterms:W3CDTF">2024-06-27T13:44:00Z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582be572e349021487365eccd8dc297b103e4574dc8d35ddf1211ff89682890b</vt:lpwstr>
  </property>
  <property fmtid="{D5CDD505-2E9C-101B-9397-08002B2CF9AE}" pid="3" name="ContentTypeId">
    <vt:lpwstr>0x010100756A14FB5452E04DA48B244FDC598AC0</vt:lpwstr>
  </property>
</Properties>
</file>