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8BE4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Nebezpečí reklamy</w:t>
      </w:r>
    </w:p>
    <w:p w14:paraId="16C76134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https://edu.ceskatelevize.cz/video/2249-nebezpeci-reklamy</w:t>
      </w:r>
    </w:p>
    <w:p w14:paraId="79E8C448" w14:textId="77777777" w:rsidR="001615F7" w:rsidRPr="001615F7" w:rsidRDefault="001615F7" w:rsidP="001615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Podívejte se pozorně na toto video a v průběhu sledování si dělejte poznámky k tomu, co vás zaujalo a co je pro vás nového.</w:t>
      </w:r>
    </w:p>
    <w:p w14:paraId="71BEE76E" w14:textId="77777777" w:rsidR="001615F7" w:rsidRPr="001615F7" w:rsidRDefault="001615F7" w:rsidP="001615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Jak bývá v reklamách zobrazována žena, která umývá nádobí? Jak se při této činnosti v reklamním spotu tváří?</w:t>
      </w:r>
    </w:p>
    <w:p w14:paraId="43C148BE" w14:textId="77777777" w:rsidR="001615F7" w:rsidRPr="001615F7" w:rsidRDefault="001615F7" w:rsidP="001615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Co většinou pojídá dítě v reklamách zaměřených na propagaci dětské stravy?</w:t>
      </w:r>
    </w:p>
    <w:p w14:paraId="69107C82" w14:textId="77777777" w:rsidR="001615F7" w:rsidRPr="001615F7" w:rsidRDefault="001615F7" w:rsidP="001615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Jak se ve videoukázce jmenuje „výhodná“ půjčka, kterou uzavřel otec rodiny? O čem tento název svědčí?</w:t>
      </w:r>
    </w:p>
    <w:p w14:paraId="38857F1D" w14:textId="77777777" w:rsidR="001615F7" w:rsidRPr="001615F7" w:rsidRDefault="001615F7" w:rsidP="001615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Diskutujte se spolužáky o tom, jak se liší svět zobrazovaný v reklamách od opravdového světa.</w:t>
      </w:r>
    </w:p>
    <w:p w14:paraId="746A46FC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 </w:t>
      </w:r>
    </w:p>
    <w:p w14:paraId="2C322E61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Jazykové prostředky reklamy:</w:t>
      </w:r>
    </w:p>
    <w:p w14:paraId="1C2A0A65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noProof/>
          <w:sz w:val="24"/>
          <w:szCs w:val="24"/>
        </w:rPr>
        <w:drawing>
          <wp:inline distT="0" distB="0" distL="0" distR="0" wp14:anchorId="1CF9F491" wp14:editId="3C2831FF">
            <wp:extent cx="1828800" cy="1028700"/>
            <wp:effectExtent l="0" t="0" r="0" b="0"/>
            <wp:docPr id="2" name="Obrázek 2" descr="C:\Users\milos.mlcoch\AppData\Local\Microsoft\Windows\INetCache\Content.MSO\72DD10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mlcoch\AppData\Local\Microsoft\Windows\INetCache\Content.MSO\72DD10F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Obrazová reklama často kombinuje složku obrazu s textem. </w:t>
      </w:r>
    </w:p>
    <w:p w14:paraId="13DD7F4A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6. a) Poznáte, kterým heslem se reklamní slogan </w:t>
      </w:r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Jeden za všechny, všichni na jedno</w:t>
      </w: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 nechal inspirovat? Nápověda: jedná se o slavnou větu z významného dobrodružného románu francouzské literatury, mnohokrát zfilmovaný.</w:t>
      </w:r>
    </w:p>
    <w:p w14:paraId="3368EF02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noProof/>
          <w:sz w:val="24"/>
          <w:szCs w:val="24"/>
        </w:rPr>
        <w:drawing>
          <wp:inline distT="0" distB="0" distL="0" distR="0" wp14:anchorId="6D12DCE0" wp14:editId="07B06408">
            <wp:extent cx="2222500" cy="2266950"/>
            <wp:effectExtent l="0" t="0" r="6350" b="0"/>
            <wp:docPr id="1" name="Obrázek 1" descr="C:\Users\milos.mlcoch\AppData\Local\Microsoft\Windows\INetCache\Content.MSO\A1D831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os.mlcoch\AppData\Local\Microsoft\Windows\INetCache\Content.MSO\A1D8312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b) Tahle reklama si vypůjčila a upravila známý citát jedné slavné historické osobnosti z období starověkého Říma. Víte, jak zní v češtině původní citát (v originále </w:t>
      </w:r>
      <w:proofErr w:type="spellStart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Veni</w:t>
      </w:r>
      <w:proofErr w:type="spellEnd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 xml:space="preserve">, </w:t>
      </w:r>
      <w:proofErr w:type="spellStart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vidi</w:t>
      </w:r>
      <w:proofErr w:type="spellEnd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 xml:space="preserve">, </w:t>
      </w:r>
      <w:proofErr w:type="spellStart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vici</w:t>
      </w:r>
      <w:proofErr w:type="spellEnd"/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) a kdo jej vyslovil?</w:t>
      </w:r>
    </w:p>
    <w:p w14:paraId="5BA5F13F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 </w:t>
      </w:r>
    </w:p>
    <w:p w14:paraId="0824EFB5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7. Reklamy často využívají obrazné jazykové prostředky, konkrétně rčení a jejich úpravy.</w:t>
      </w:r>
    </w:p>
    <w:p w14:paraId="0C0CA2DD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lastRenderedPageBreak/>
        <w:t>Která rčení byla upravena v těchto reklamních sloganech?</w:t>
      </w:r>
    </w:p>
    <w:p w14:paraId="5BD09CEC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Láska slony přenáší.                             …………………………………………………………………….</w:t>
      </w:r>
    </w:p>
    <w:p w14:paraId="6D21031E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Marmeládu, nebo život!                     ……………………………………………………………………</w:t>
      </w:r>
    </w:p>
    <w:p w14:paraId="268179A1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 </w:t>
      </w:r>
    </w:p>
    <w:p w14:paraId="5023E656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8. Tvůrci reklamních sloganů pracují také s vícevýznamovými slovy. Vyhledejte na internetu, které vícevýznamové slovo použila firma Sazka v reklamě na jednu ze svých </w:t>
      </w:r>
      <w:bookmarkStart w:id="0" w:name="_GoBack"/>
      <w:bookmarkEnd w:id="0"/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loterií, která vychází z hry Šťastných deset.</w:t>
      </w:r>
    </w:p>
    <w:p w14:paraId="0C484AB6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9. Vděčným prostředkem jsou pro tvůrce reklam také jazykové hříčky, které využívají např. podobného znění slov domácího původu a přejatých slov.</w:t>
      </w:r>
    </w:p>
    <w:p w14:paraId="4C66D6F2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Zjistěte, který výrobek propaguje reklamní slogan </w:t>
      </w:r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 xml:space="preserve">Aby váš motor skvěle </w:t>
      </w:r>
      <w:proofErr w:type="spellStart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shell</w:t>
      </w:r>
      <w:proofErr w:type="spellEnd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!</w:t>
      </w:r>
    </w:p>
    <w:p w14:paraId="2050EFE9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Které zvíře je zobrazeno v reklamě banky ČSOB, jejíž slogan zní: </w:t>
      </w:r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Každý může mít na účtu víc, než míval!</w:t>
      </w:r>
    </w:p>
    <w:p w14:paraId="5C1089FF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A které pro změnu v reklamě společnosti </w:t>
      </w:r>
      <w:proofErr w:type="spellStart"/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Vitana</w:t>
      </w:r>
      <w:proofErr w:type="spellEnd"/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: </w:t>
      </w:r>
      <w:proofErr w:type="spellStart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>Gorilování</w:t>
      </w:r>
      <w:proofErr w:type="spellEnd"/>
      <w:r w:rsidRPr="001615F7">
        <w:rPr>
          <w:rFonts w:ascii="Inter" w:eastAsia="Times New Roman" w:hAnsi="Inter" w:cs="Times New Roman"/>
          <w:b/>
          <w:bCs/>
          <w:i/>
          <w:iCs/>
          <w:color w:val="172B4D"/>
          <w:sz w:val="24"/>
          <w:szCs w:val="24"/>
          <w:lang w:eastAsia="cs-CZ"/>
        </w:rPr>
        <w:t xml:space="preserve"> s marinádami.</w:t>
      </w:r>
    </w:p>
    <w:p w14:paraId="018AD900" w14:textId="77777777" w:rsidR="001615F7" w:rsidRPr="001615F7" w:rsidRDefault="001615F7" w:rsidP="001615F7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10. Co bývá cílem manipulace?</w:t>
      </w:r>
    </w:p>
    <w:p w14:paraId="46B394EA" w14:textId="77777777" w:rsidR="001615F7" w:rsidRPr="001615F7" w:rsidRDefault="001615F7" w:rsidP="001615F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1615F7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Cílem manipulace v běžné komunikaci nebo v mediálním prostředí je přesvědčit někoho, aby přijal přednesené argumenty a udělal něco, co ve skutečnosti udělat nechce (koupit si výrobek, přihlásit se někam, volit někoho apod.). Manipulací můžeme vyvolat pocity viny, strachu, méněcennosti nebo vytvořit nátlak. </w:t>
      </w:r>
    </w:p>
    <w:p w14:paraId="7264AC86" w14:textId="77777777" w:rsidR="000D2D92" w:rsidRPr="001615F7" w:rsidRDefault="001615F7">
      <w:pPr>
        <w:rPr>
          <w:sz w:val="24"/>
          <w:szCs w:val="24"/>
        </w:rPr>
      </w:pPr>
    </w:p>
    <w:sectPr w:rsidR="000D2D92" w:rsidRPr="0016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72FF8"/>
    <w:multiLevelType w:val="multilevel"/>
    <w:tmpl w:val="D220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F7"/>
    <w:rsid w:val="001615F7"/>
    <w:rsid w:val="001C77EC"/>
    <w:rsid w:val="00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1D1A"/>
  <w15:chartTrackingRefBased/>
  <w15:docId w15:val="{F8656445-AA23-4C53-B4AA-AECFDE38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1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Props1.xml><?xml version="1.0" encoding="utf-8"?>
<ds:datastoreItem xmlns:ds="http://schemas.openxmlformats.org/officeDocument/2006/customXml" ds:itemID="{82F2D410-FFB5-4338-98A4-54D64306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6F281-76C0-46F1-A381-E4417ACD1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F446F-DB7D-4EC9-B27B-A9D8788958E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487e13e-1ef8-4dbb-b4e7-4d37c06ec9b8"/>
    <ds:schemaRef ds:uri="http://purl.org/dc/dcmitype/"/>
    <ds:schemaRef ds:uri="http://schemas.microsoft.com/office/2006/documentManagement/types"/>
    <ds:schemaRef ds:uri="bcb03a0f-3148-4bd7-98f1-09344f635300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1</cp:revision>
  <dcterms:created xsi:type="dcterms:W3CDTF">2025-03-11T05:50:00Z</dcterms:created>
  <dcterms:modified xsi:type="dcterms:W3CDTF">2025-03-11T05:54:00Z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