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481B48" w:rsidRDefault="00481B48">
      <w:pPr>
        <w:pStyle w:val="Normal0"/>
        <w:pBdr>
          <w:top w:val="nil"/>
          <w:left w:val="nil"/>
          <w:bottom w:val="nil"/>
          <w:right w:val="nil"/>
          <w:between w:val="nil"/>
        </w:pBdr>
        <w:spacing w:before="0" w:line="276" w:lineRule="auto"/>
        <w:ind w:right="0"/>
        <w:jc w:val="left"/>
      </w:pPr>
    </w:p>
    <w:p w14:paraId="00000002" w14:textId="77777777" w:rsidR="00481B48" w:rsidRDefault="005A3505">
      <w:pPr>
        <w:pStyle w:val="Normal0"/>
        <w:pBdr>
          <w:top w:val="nil"/>
          <w:left w:val="nil"/>
          <w:bottom w:val="nil"/>
          <w:right w:val="nil"/>
          <w:between w:val="nil"/>
        </w:pBdr>
        <w:spacing w:before="360"/>
        <w:ind w:right="0"/>
        <w:rPr>
          <w:color w:val="09296D"/>
          <w:szCs w:val="20"/>
        </w:rPr>
      </w:pPr>
      <w:r>
        <w:rPr>
          <w:color w:val="09296D"/>
          <w:szCs w:val="20"/>
        </w:rPr>
        <w:t>Vzdělávací obor:</w:t>
      </w:r>
      <w:r>
        <w:rPr>
          <w:color w:val="09296D"/>
          <w:szCs w:val="20"/>
        </w:rPr>
        <w:tab/>
      </w:r>
      <w:r>
        <w:rPr>
          <w:color w:val="09296D"/>
          <w:szCs w:val="20"/>
        </w:rPr>
        <w:tab/>
      </w:r>
      <w:r>
        <w:rPr>
          <w:b/>
          <w:color w:val="09296D"/>
          <w:szCs w:val="20"/>
        </w:rPr>
        <w:t>Přírodopis</w:t>
      </w:r>
    </w:p>
    <w:p w14:paraId="00000003" w14:textId="77777777" w:rsidR="00481B48" w:rsidRDefault="005A3505">
      <w:pPr>
        <w:pStyle w:val="Normal0"/>
        <w:pBdr>
          <w:top w:val="nil"/>
          <w:left w:val="nil"/>
          <w:bottom w:val="nil"/>
          <w:right w:val="nil"/>
          <w:between w:val="nil"/>
        </w:pBdr>
        <w:ind w:right="0"/>
        <w:rPr>
          <w:b/>
          <w:color w:val="09296D"/>
          <w:szCs w:val="20"/>
        </w:rPr>
      </w:pPr>
      <w:r>
        <w:rPr>
          <w:color w:val="09296D"/>
          <w:szCs w:val="20"/>
        </w:rPr>
        <w:t xml:space="preserve">Očekávaný výsledek učení: </w:t>
      </w:r>
      <w:r>
        <w:rPr>
          <w:color w:val="09296D"/>
          <w:szCs w:val="20"/>
        </w:rPr>
        <w:tab/>
        <w:t>CAP-PRI-004-ZV9-013</w:t>
      </w:r>
    </w:p>
    <w:p w14:paraId="00000004" w14:textId="77777777" w:rsidR="00481B48" w:rsidRDefault="005A3505">
      <w:pPr>
        <w:pStyle w:val="Normal0"/>
        <w:pBdr>
          <w:top w:val="nil"/>
          <w:left w:val="nil"/>
          <w:bottom w:val="nil"/>
          <w:right w:val="nil"/>
          <w:between w:val="nil"/>
        </w:pBdr>
        <w:spacing w:before="0"/>
        <w:ind w:left="2835" w:right="0" w:hanging="6"/>
        <w:rPr>
          <w:b/>
          <w:color w:val="09296D"/>
          <w:szCs w:val="20"/>
        </w:rPr>
      </w:pPr>
      <w:r>
        <w:rPr>
          <w:b/>
          <w:color w:val="09296D"/>
          <w:szCs w:val="20"/>
        </w:rPr>
        <w:t>Na základě pozorování a společných diskusí analyzuje shody a rozdíly ve vývoji a životních projevech mezi člověkem a ostatními živočichy.</w:t>
      </w:r>
    </w:p>
    <w:p w14:paraId="00000005" w14:textId="77777777" w:rsidR="00481B48" w:rsidRDefault="00481B48">
      <w:pPr>
        <w:pStyle w:val="Normal0"/>
        <w:pBdr>
          <w:top w:val="nil"/>
          <w:left w:val="nil"/>
          <w:bottom w:val="nil"/>
          <w:right w:val="nil"/>
          <w:between w:val="nil"/>
        </w:pBdr>
        <w:spacing w:before="0"/>
        <w:ind w:left="2835" w:right="0" w:hanging="6"/>
        <w:rPr>
          <w:b/>
          <w:color w:val="09296D"/>
          <w:szCs w:val="20"/>
        </w:rPr>
      </w:pPr>
    </w:p>
    <w:p w14:paraId="00000006" w14:textId="7A360335" w:rsidR="00481B48" w:rsidRDefault="005A3505" w:rsidP="6BAC70D6">
      <w:pPr>
        <w:pStyle w:val="Normal0"/>
        <w:pBdr>
          <w:top w:val="nil"/>
          <w:left w:val="nil"/>
          <w:bottom w:val="nil"/>
          <w:right w:val="nil"/>
          <w:between w:val="nil"/>
        </w:pBdr>
        <w:ind w:right="0"/>
        <w:rPr>
          <w:color w:val="09296D"/>
        </w:rPr>
      </w:pPr>
      <w:r w:rsidRPr="6BAC70D6">
        <w:rPr>
          <w:color w:val="09296D"/>
        </w:rPr>
        <w:t xml:space="preserve">Popis úrovně </w:t>
      </w:r>
      <w:r w:rsidR="33FA015C" w:rsidRPr="6BAC70D6">
        <w:rPr>
          <w:color w:val="09296D"/>
        </w:rPr>
        <w:t xml:space="preserve">S </w:t>
      </w:r>
      <w:r w:rsidRPr="6BAC70D6">
        <w:rPr>
          <w:color w:val="09296D"/>
        </w:rPr>
        <w:t>plněno</w:t>
      </w:r>
    </w:p>
    <w:p w14:paraId="00000007" w14:textId="77777777" w:rsidR="00481B48" w:rsidRDefault="005A3505">
      <w:pPr>
        <w:pStyle w:val="Normal0"/>
        <w:numPr>
          <w:ilvl w:val="0"/>
          <w:numId w:val="3"/>
        </w:numPr>
        <w:pBdr>
          <w:top w:val="nil"/>
          <w:left w:val="nil"/>
          <w:bottom w:val="nil"/>
          <w:right w:val="nil"/>
          <w:between w:val="nil"/>
        </w:pBdr>
        <w:spacing w:before="0"/>
        <w:ind w:left="714" w:right="0" w:hanging="357"/>
      </w:pPr>
      <w:r>
        <w:rPr>
          <w:color w:val="000000"/>
          <w:szCs w:val="20"/>
        </w:rPr>
        <w:t>Vyjmenuje společné a odlišné znaky (morfologické, etologické) člověka a vybraného druhu lidoopa.</w:t>
      </w:r>
    </w:p>
    <w:p w14:paraId="00000008" w14:textId="77777777" w:rsidR="00481B48" w:rsidRDefault="005A3505">
      <w:pPr>
        <w:pStyle w:val="Normal0"/>
        <w:numPr>
          <w:ilvl w:val="0"/>
          <w:numId w:val="3"/>
        </w:numPr>
        <w:pBdr>
          <w:top w:val="nil"/>
          <w:left w:val="nil"/>
          <w:bottom w:val="nil"/>
          <w:right w:val="nil"/>
          <w:between w:val="nil"/>
        </w:pBdr>
        <w:spacing w:before="0"/>
        <w:ind w:left="714" w:right="0" w:hanging="357"/>
      </w:pPr>
      <w:r>
        <w:rPr>
          <w:color w:val="000000"/>
          <w:szCs w:val="20"/>
        </w:rPr>
        <w:t>Na základě vlastního pozorování, filmu nebo textu o konkrétním živočišném druhu nebo taxonomické skupině popíše, v čem se mu naše chování podobá a čím se liší.</w:t>
      </w:r>
    </w:p>
    <w:p w14:paraId="00000009" w14:textId="77777777" w:rsidR="00481B48" w:rsidRDefault="005A3505">
      <w:pPr>
        <w:pStyle w:val="Normal0"/>
        <w:numPr>
          <w:ilvl w:val="0"/>
          <w:numId w:val="3"/>
        </w:numPr>
        <w:pBdr>
          <w:top w:val="nil"/>
          <w:left w:val="nil"/>
          <w:bottom w:val="nil"/>
          <w:right w:val="nil"/>
          <w:between w:val="nil"/>
        </w:pBdr>
        <w:spacing w:before="0"/>
        <w:ind w:left="714" w:right="0" w:hanging="357"/>
      </w:pPr>
      <w:r>
        <w:rPr>
          <w:color w:val="000000"/>
          <w:szCs w:val="20"/>
        </w:rPr>
        <w:t>Formuluje názor na vybranou otázku týkající se zacházení lidí s živočichy a svůj názor podepře konkrétními argumenty a příklady.</w:t>
      </w:r>
    </w:p>
    <w:p w14:paraId="0000000A" w14:textId="77777777" w:rsidR="00481B48" w:rsidRDefault="005A3505">
      <w:pPr>
        <w:pStyle w:val="Normal0"/>
        <w:numPr>
          <w:ilvl w:val="0"/>
          <w:numId w:val="3"/>
        </w:numPr>
        <w:pBdr>
          <w:top w:val="nil"/>
          <w:left w:val="nil"/>
          <w:bottom w:val="nil"/>
          <w:right w:val="nil"/>
          <w:between w:val="nil"/>
        </w:pBdr>
        <w:spacing w:before="0"/>
        <w:ind w:left="714" w:right="0" w:hanging="357"/>
      </w:pPr>
      <w:r>
        <w:rPr>
          <w:color w:val="000000"/>
          <w:szCs w:val="20"/>
        </w:rPr>
        <w:t>V diskusi o etické stránce využívání živočichů lidmi aktivně naslouchá názorům ostatních a navrhuje možná řešení zohledňující postoje různých stran.</w:t>
      </w:r>
    </w:p>
    <w:p w14:paraId="0000000B" w14:textId="77777777" w:rsidR="00481B48" w:rsidRDefault="00481B48">
      <w:pPr>
        <w:pStyle w:val="Normal0"/>
        <w:pBdr>
          <w:top w:val="nil"/>
          <w:left w:val="nil"/>
          <w:bottom w:val="nil"/>
          <w:right w:val="nil"/>
          <w:between w:val="nil"/>
        </w:pBdr>
        <w:spacing w:before="0"/>
        <w:ind w:right="0"/>
      </w:pPr>
    </w:p>
    <w:p w14:paraId="0000000C" w14:textId="77777777" w:rsidR="00481B48" w:rsidRDefault="00481B48">
      <w:pPr>
        <w:pStyle w:val="Normal0"/>
        <w:pBdr>
          <w:top w:val="nil"/>
          <w:left w:val="nil"/>
          <w:bottom w:val="nil"/>
          <w:right w:val="nil"/>
          <w:between w:val="nil"/>
        </w:pBdr>
        <w:spacing w:before="0"/>
        <w:ind w:right="0"/>
      </w:pPr>
    </w:p>
    <w:p w14:paraId="0000000D" w14:textId="77777777" w:rsidR="00481B48" w:rsidRDefault="005A3505">
      <w:pPr>
        <w:pStyle w:val="Normal0"/>
      </w:pPr>
      <w:r>
        <w:rPr>
          <w:color w:val="09296D"/>
        </w:rPr>
        <w:t>Autorka ilustrace: Mgr. Petra Jůzlová</w:t>
      </w:r>
    </w:p>
    <w:p w14:paraId="0000000E" w14:textId="77777777" w:rsidR="00481B48" w:rsidRDefault="00481B48">
      <w:pPr>
        <w:pStyle w:val="Normal0"/>
        <w:pBdr>
          <w:top w:val="nil"/>
          <w:left w:val="nil"/>
          <w:bottom w:val="nil"/>
          <w:right w:val="nil"/>
          <w:between w:val="nil"/>
        </w:pBdr>
        <w:spacing w:before="0"/>
        <w:ind w:left="714" w:right="0"/>
        <w:rPr>
          <w:color w:val="000000"/>
          <w:szCs w:val="20"/>
        </w:rPr>
      </w:pPr>
    </w:p>
    <w:p w14:paraId="0000000F" w14:textId="77777777" w:rsidR="00481B48" w:rsidRDefault="005A3505">
      <w:pPr>
        <w:pStyle w:val="Nadpis1"/>
        <w:jc w:val="center"/>
      </w:pPr>
      <w:bookmarkStart w:id="0" w:name="_heading=h.pcw5l2rbvsvy" w:colFirst="0" w:colLast="0"/>
      <w:bookmarkEnd w:id="0"/>
      <w:r>
        <w:t>O gorilách a lidech</w:t>
      </w:r>
    </w:p>
    <w:p w14:paraId="00000010" w14:textId="77777777" w:rsidR="00481B48" w:rsidRDefault="005A3505">
      <w:pPr>
        <w:pStyle w:val="Normal0"/>
      </w:pPr>
      <w:r>
        <w:t>Výuková úloha umožňuje žákům porovnat zkušenosti jejich chování v některých životních situacích s chováním a emočními projevy goril. Rozvíjí komunikaci, argumentační dovednosti, slovní zásobu a respekt k názoru druhých. Žák se zamýšlí nad morfologickými (též fyziologickými) rozdíly mezi gorilami a lidmi, vyhledává a ověřuje informace z různých zdrojů na internetu. Při vyhledávání informací používá důvěryhodné zdroje a informace si ověřuje. Formuluje názor na ochranu volně žijících goril a zlepšení podmínek goril žijících v zajetí. Úloha trvá 90 minut.</w:t>
      </w:r>
    </w:p>
    <w:p w14:paraId="00000011" w14:textId="77777777" w:rsidR="00481B48" w:rsidRDefault="00481B48">
      <w:pPr>
        <w:pStyle w:val="Normal0"/>
      </w:pPr>
    </w:p>
    <w:p w14:paraId="00000012" w14:textId="77777777" w:rsidR="00481B48" w:rsidRDefault="005A3505">
      <w:pPr>
        <w:pStyle w:val="Nadpis3"/>
        <w:spacing w:before="240"/>
        <w:rPr>
          <w:sz w:val="24"/>
          <w:szCs w:val="24"/>
        </w:rPr>
      </w:pPr>
      <w:r>
        <w:rPr>
          <w:sz w:val="24"/>
          <w:szCs w:val="24"/>
        </w:rPr>
        <w:t>Zadání pro žáky</w:t>
      </w:r>
    </w:p>
    <w:p w14:paraId="00000013" w14:textId="77777777" w:rsidR="00481B48" w:rsidRDefault="00481B48">
      <w:pPr>
        <w:pStyle w:val="Normal0"/>
      </w:pPr>
    </w:p>
    <w:p w14:paraId="00000014" w14:textId="77777777" w:rsidR="00481B48" w:rsidRDefault="005A3505">
      <w:pPr>
        <w:pStyle w:val="Normal0"/>
        <w:rPr>
          <w:b/>
        </w:rPr>
      </w:pPr>
      <w:r>
        <w:rPr>
          <w:b/>
        </w:rPr>
        <w:t>Jsme stejní nebo rozdílní?</w:t>
      </w:r>
    </w:p>
    <w:p w14:paraId="00000015" w14:textId="77777777" w:rsidR="00481B48" w:rsidRDefault="005A3505">
      <w:pPr>
        <w:pStyle w:val="Normal0"/>
      </w:pPr>
      <w:r>
        <w:t>Přemýšlej o shodách a rozdílech v životě goril a člověka. Závěry napiš do srovnávací tabulky:</w:t>
      </w: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481B48" w14:paraId="41512AD8" w14:textId="77777777">
        <w:tc>
          <w:tcPr>
            <w:tcW w:w="3020" w:type="dxa"/>
          </w:tcPr>
          <w:p w14:paraId="00000016" w14:textId="77777777" w:rsidR="00481B48" w:rsidRDefault="00481B48">
            <w:pPr>
              <w:pStyle w:val="Normal0"/>
            </w:pPr>
          </w:p>
        </w:tc>
        <w:tc>
          <w:tcPr>
            <w:tcW w:w="3021" w:type="dxa"/>
          </w:tcPr>
          <w:p w14:paraId="00000017" w14:textId="77777777" w:rsidR="00481B48" w:rsidRDefault="005A3505">
            <w:pPr>
              <w:pStyle w:val="Normal0"/>
            </w:pPr>
            <w:r>
              <w:t>Gorily</w:t>
            </w:r>
          </w:p>
        </w:tc>
        <w:tc>
          <w:tcPr>
            <w:tcW w:w="3021" w:type="dxa"/>
          </w:tcPr>
          <w:p w14:paraId="00000018" w14:textId="77777777" w:rsidR="00481B48" w:rsidRDefault="005A3505">
            <w:pPr>
              <w:pStyle w:val="Normal0"/>
            </w:pPr>
            <w:r>
              <w:t>Lidé</w:t>
            </w:r>
          </w:p>
        </w:tc>
      </w:tr>
      <w:tr w:rsidR="00481B48" w14:paraId="42848637" w14:textId="77777777">
        <w:tc>
          <w:tcPr>
            <w:tcW w:w="3020" w:type="dxa"/>
          </w:tcPr>
          <w:p w14:paraId="00000019" w14:textId="77777777" w:rsidR="00481B48" w:rsidRDefault="005A3505">
            <w:pPr>
              <w:pStyle w:val="Normal0"/>
            </w:pPr>
            <w:r>
              <w:t>Pokryv těla</w:t>
            </w:r>
          </w:p>
        </w:tc>
        <w:tc>
          <w:tcPr>
            <w:tcW w:w="3021" w:type="dxa"/>
          </w:tcPr>
          <w:p w14:paraId="0000001A" w14:textId="77777777" w:rsidR="00481B48" w:rsidRDefault="00481B48">
            <w:pPr>
              <w:pStyle w:val="Normal0"/>
            </w:pPr>
          </w:p>
        </w:tc>
        <w:tc>
          <w:tcPr>
            <w:tcW w:w="3021" w:type="dxa"/>
          </w:tcPr>
          <w:p w14:paraId="0000001B" w14:textId="77777777" w:rsidR="00481B48" w:rsidRDefault="00481B48">
            <w:pPr>
              <w:pStyle w:val="Normal0"/>
            </w:pPr>
          </w:p>
        </w:tc>
      </w:tr>
      <w:tr w:rsidR="00481B48" w14:paraId="1C236311" w14:textId="77777777">
        <w:tc>
          <w:tcPr>
            <w:tcW w:w="3020" w:type="dxa"/>
          </w:tcPr>
          <w:p w14:paraId="0000001C" w14:textId="77777777" w:rsidR="00481B48" w:rsidRDefault="005A3505">
            <w:pPr>
              <w:pStyle w:val="Normal0"/>
            </w:pPr>
            <w:r>
              <w:t>Stavba těla</w:t>
            </w:r>
          </w:p>
        </w:tc>
        <w:tc>
          <w:tcPr>
            <w:tcW w:w="3021" w:type="dxa"/>
          </w:tcPr>
          <w:p w14:paraId="0000001D" w14:textId="77777777" w:rsidR="00481B48" w:rsidRDefault="00481B48">
            <w:pPr>
              <w:pStyle w:val="Normal0"/>
            </w:pPr>
          </w:p>
        </w:tc>
        <w:tc>
          <w:tcPr>
            <w:tcW w:w="3021" w:type="dxa"/>
          </w:tcPr>
          <w:p w14:paraId="0000001E" w14:textId="77777777" w:rsidR="00481B48" w:rsidRDefault="00481B48">
            <w:pPr>
              <w:pStyle w:val="Normal0"/>
            </w:pPr>
          </w:p>
        </w:tc>
      </w:tr>
      <w:tr w:rsidR="00481B48" w14:paraId="376CAF25" w14:textId="77777777">
        <w:tc>
          <w:tcPr>
            <w:tcW w:w="3020" w:type="dxa"/>
          </w:tcPr>
          <w:p w14:paraId="0000001F" w14:textId="77777777" w:rsidR="00481B48" w:rsidRDefault="005A3505">
            <w:pPr>
              <w:pStyle w:val="Normal0"/>
            </w:pPr>
            <w:r>
              <w:t>Způsob pohybu</w:t>
            </w:r>
          </w:p>
        </w:tc>
        <w:tc>
          <w:tcPr>
            <w:tcW w:w="3021" w:type="dxa"/>
          </w:tcPr>
          <w:p w14:paraId="00000020" w14:textId="77777777" w:rsidR="00481B48" w:rsidRDefault="00481B48">
            <w:pPr>
              <w:pStyle w:val="Normal0"/>
            </w:pPr>
          </w:p>
        </w:tc>
        <w:tc>
          <w:tcPr>
            <w:tcW w:w="3021" w:type="dxa"/>
          </w:tcPr>
          <w:p w14:paraId="00000021" w14:textId="77777777" w:rsidR="00481B48" w:rsidRDefault="00481B48">
            <w:pPr>
              <w:pStyle w:val="Normal0"/>
            </w:pPr>
          </w:p>
        </w:tc>
      </w:tr>
      <w:tr w:rsidR="00481B48" w14:paraId="16D8A023" w14:textId="77777777">
        <w:tc>
          <w:tcPr>
            <w:tcW w:w="3020" w:type="dxa"/>
          </w:tcPr>
          <w:p w14:paraId="00000022" w14:textId="77777777" w:rsidR="00481B48" w:rsidRDefault="005A3505">
            <w:pPr>
              <w:pStyle w:val="Normal0"/>
            </w:pPr>
            <w:r>
              <w:t>Rozmnožování</w:t>
            </w:r>
          </w:p>
        </w:tc>
        <w:tc>
          <w:tcPr>
            <w:tcW w:w="3021" w:type="dxa"/>
          </w:tcPr>
          <w:p w14:paraId="00000023" w14:textId="77777777" w:rsidR="00481B48" w:rsidRDefault="00481B48">
            <w:pPr>
              <w:pStyle w:val="Normal0"/>
            </w:pPr>
          </w:p>
        </w:tc>
        <w:tc>
          <w:tcPr>
            <w:tcW w:w="3021" w:type="dxa"/>
          </w:tcPr>
          <w:p w14:paraId="00000024" w14:textId="77777777" w:rsidR="00481B48" w:rsidRDefault="00481B48">
            <w:pPr>
              <w:pStyle w:val="Normal0"/>
            </w:pPr>
          </w:p>
        </w:tc>
      </w:tr>
      <w:tr w:rsidR="00481B48" w14:paraId="110B5781" w14:textId="77777777">
        <w:tc>
          <w:tcPr>
            <w:tcW w:w="3020" w:type="dxa"/>
          </w:tcPr>
          <w:p w14:paraId="00000025" w14:textId="77777777" w:rsidR="00481B48" w:rsidRDefault="005A3505">
            <w:pPr>
              <w:pStyle w:val="Normal0"/>
            </w:pPr>
            <w:r>
              <w:t>Péče o mláďata</w:t>
            </w:r>
          </w:p>
        </w:tc>
        <w:tc>
          <w:tcPr>
            <w:tcW w:w="3021" w:type="dxa"/>
          </w:tcPr>
          <w:p w14:paraId="00000026" w14:textId="77777777" w:rsidR="00481B48" w:rsidRDefault="00481B48">
            <w:pPr>
              <w:pStyle w:val="Normal0"/>
            </w:pPr>
          </w:p>
        </w:tc>
        <w:tc>
          <w:tcPr>
            <w:tcW w:w="3021" w:type="dxa"/>
          </w:tcPr>
          <w:p w14:paraId="00000027" w14:textId="77777777" w:rsidR="00481B48" w:rsidRDefault="00481B48">
            <w:pPr>
              <w:pStyle w:val="Normal0"/>
            </w:pPr>
          </w:p>
        </w:tc>
      </w:tr>
      <w:tr w:rsidR="00481B48" w14:paraId="10334C90" w14:textId="77777777">
        <w:tc>
          <w:tcPr>
            <w:tcW w:w="3020" w:type="dxa"/>
          </w:tcPr>
          <w:p w14:paraId="00000028" w14:textId="77777777" w:rsidR="00481B48" w:rsidRDefault="005A3505">
            <w:pPr>
              <w:pStyle w:val="Normal0"/>
            </w:pPr>
            <w:r>
              <w:lastRenderedPageBreak/>
              <w:t>Potrava</w:t>
            </w:r>
          </w:p>
        </w:tc>
        <w:tc>
          <w:tcPr>
            <w:tcW w:w="3021" w:type="dxa"/>
          </w:tcPr>
          <w:p w14:paraId="00000029" w14:textId="77777777" w:rsidR="00481B48" w:rsidRDefault="00481B48">
            <w:pPr>
              <w:pStyle w:val="Normal0"/>
            </w:pPr>
          </w:p>
        </w:tc>
        <w:tc>
          <w:tcPr>
            <w:tcW w:w="3021" w:type="dxa"/>
          </w:tcPr>
          <w:p w14:paraId="0000002A" w14:textId="77777777" w:rsidR="00481B48" w:rsidRDefault="00481B48">
            <w:pPr>
              <w:pStyle w:val="Normal0"/>
            </w:pPr>
          </w:p>
        </w:tc>
      </w:tr>
      <w:tr w:rsidR="00481B48" w14:paraId="576960BD" w14:textId="77777777">
        <w:tc>
          <w:tcPr>
            <w:tcW w:w="3020" w:type="dxa"/>
          </w:tcPr>
          <w:p w14:paraId="0000002B" w14:textId="77777777" w:rsidR="00481B48" w:rsidRDefault="005A3505">
            <w:pPr>
              <w:pStyle w:val="Normal0"/>
            </w:pPr>
            <w:r>
              <w:t>Učení</w:t>
            </w:r>
          </w:p>
        </w:tc>
        <w:tc>
          <w:tcPr>
            <w:tcW w:w="3021" w:type="dxa"/>
          </w:tcPr>
          <w:p w14:paraId="0000002C" w14:textId="77777777" w:rsidR="00481B48" w:rsidRDefault="00481B48">
            <w:pPr>
              <w:pStyle w:val="Normal0"/>
            </w:pPr>
          </w:p>
        </w:tc>
        <w:tc>
          <w:tcPr>
            <w:tcW w:w="3021" w:type="dxa"/>
          </w:tcPr>
          <w:p w14:paraId="0000002D" w14:textId="77777777" w:rsidR="00481B48" w:rsidRDefault="00481B48">
            <w:pPr>
              <w:pStyle w:val="Normal0"/>
            </w:pPr>
          </w:p>
        </w:tc>
      </w:tr>
      <w:tr w:rsidR="00481B48" w14:paraId="1EC802E6" w14:textId="77777777">
        <w:tc>
          <w:tcPr>
            <w:tcW w:w="3020" w:type="dxa"/>
          </w:tcPr>
          <w:p w14:paraId="0000002E" w14:textId="77777777" w:rsidR="00481B48" w:rsidRDefault="005A3505">
            <w:pPr>
              <w:pStyle w:val="Normal0"/>
            </w:pPr>
            <w:r>
              <w:t xml:space="preserve">Emoce </w:t>
            </w:r>
          </w:p>
        </w:tc>
        <w:tc>
          <w:tcPr>
            <w:tcW w:w="3021" w:type="dxa"/>
          </w:tcPr>
          <w:p w14:paraId="0000002F" w14:textId="77777777" w:rsidR="00481B48" w:rsidRDefault="00481B48">
            <w:pPr>
              <w:pStyle w:val="Normal0"/>
            </w:pPr>
          </w:p>
        </w:tc>
        <w:tc>
          <w:tcPr>
            <w:tcW w:w="3021" w:type="dxa"/>
          </w:tcPr>
          <w:p w14:paraId="00000030" w14:textId="77777777" w:rsidR="00481B48" w:rsidRDefault="00481B48">
            <w:pPr>
              <w:pStyle w:val="Normal0"/>
            </w:pPr>
          </w:p>
        </w:tc>
      </w:tr>
      <w:tr w:rsidR="00481B48" w14:paraId="5E2699BF" w14:textId="77777777">
        <w:tc>
          <w:tcPr>
            <w:tcW w:w="3020" w:type="dxa"/>
          </w:tcPr>
          <w:p w14:paraId="00000031" w14:textId="77777777" w:rsidR="00481B48" w:rsidRDefault="005A3505">
            <w:pPr>
              <w:pStyle w:val="Normal0"/>
            </w:pPr>
            <w:r>
              <w:t>Společenský život</w:t>
            </w:r>
          </w:p>
        </w:tc>
        <w:tc>
          <w:tcPr>
            <w:tcW w:w="3021" w:type="dxa"/>
          </w:tcPr>
          <w:p w14:paraId="00000032" w14:textId="77777777" w:rsidR="00481B48" w:rsidRDefault="00481B48">
            <w:pPr>
              <w:pStyle w:val="Normal0"/>
            </w:pPr>
          </w:p>
        </w:tc>
        <w:tc>
          <w:tcPr>
            <w:tcW w:w="3021" w:type="dxa"/>
          </w:tcPr>
          <w:p w14:paraId="00000033" w14:textId="77777777" w:rsidR="00481B48" w:rsidRDefault="00481B48">
            <w:pPr>
              <w:pStyle w:val="Normal0"/>
            </w:pPr>
          </w:p>
        </w:tc>
      </w:tr>
      <w:tr w:rsidR="00481B48" w14:paraId="7257951C" w14:textId="77777777">
        <w:tc>
          <w:tcPr>
            <w:tcW w:w="3020" w:type="dxa"/>
          </w:tcPr>
          <w:p w14:paraId="00000034" w14:textId="77777777" w:rsidR="00481B48" w:rsidRDefault="005A3505">
            <w:pPr>
              <w:pStyle w:val="Normal0"/>
            </w:pPr>
            <w:r>
              <w:t>Myšlení</w:t>
            </w:r>
          </w:p>
        </w:tc>
        <w:tc>
          <w:tcPr>
            <w:tcW w:w="3021" w:type="dxa"/>
          </w:tcPr>
          <w:p w14:paraId="00000035" w14:textId="77777777" w:rsidR="00481B48" w:rsidRDefault="00481B48">
            <w:pPr>
              <w:pStyle w:val="Normal0"/>
            </w:pPr>
          </w:p>
        </w:tc>
        <w:tc>
          <w:tcPr>
            <w:tcW w:w="3021" w:type="dxa"/>
          </w:tcPr>
          <w:p w14:paraId="00000036" w14:textId="77777777" w:rsidR="00481B48" w:rsidRDefault="00481B48">
            <w:pPr>
              <w:pStyle w:val="Normal0"/>
            </w:pPr>
          </w:p>
        </w:tc>
      </w:tr>
      <w:tr w:rsidR="00481B48" w14:paraId="1C8CB6B7" w14:textId="77777777">
        <w:tc>
          <w:tcPr>
            <w:tcW w:w="3020" w:type="dxa"/>
          </w:tcPr>
          <w:p w14:paraId="00000037" w14:textId="77777777" w:rsidR="00481B48" w:rsidRDefault="005A3505">
            <w:pPr>
              <w:pStyle w:val="Normal0"/>
            </w:pPr>
            <w:r>
              <w:t>Umění</w:t>
            </w:r>
          </w:p>
        </w:tc>
        <w:tc>
          <w:tcPr>
            <w:tcW w:w="3021" w:type="dxa"/>
          </w:tcPr>
          <w:p w14:paraId="00000038" w14:textId="77777777" w:rsidR="00481B48" w:rsidRDefault="00481B48">
            <w:pPr>
              <w:pStyle w:val="Normal0"/>
            </w:pPr>
          </w:p>
        </w:tc>
        <w:tc>
          <w:tcPr>
            <w:tcW w:w="3021" w:type="dxa"/>
          </w:tcPr>
          <w:p w14:paraId="00000039" w14:textId="77777777" w:rsidR="00481B48" w:rsidRDefault="00481B48">
            <w:pPr>
              <w:pStyle w:val="Normal0"/>
            </w:pPr>
          </w:p>
        </w:tc>
      </w:tr>
      <w:tr w:rsidR="00481B48" w14:paraId="354317BB" w14:textId="77777777">
        <w:tc>
          <w:tcPr>
            <w:tcW w:w="3020" w:type="dxa"/>
          </w:tcPr>
          <w:p w14:paraId="0000003A" w14:textId="77777777" w:rsidR="00481B48" w:rsidRDefault="005A3505">
            <w:pPr>
              <w:pStyle w:val="Normal0"/>
            </w:pPr>
            <w:r>
              <w:t>Další rozdíly či shody …</w:t>
            </w:r>
          </w:p>
        </w:tc>
        <w:tc>
          <w:tcPr>
            <w:tcW w:w="3021" w:type="dxa"/>
          </w:tcPr>
          <w:p w14:paraId="0000003B" w14:textId="77777777" w:rsidR="00481B48" w:rsidRDefault="00481B48">
            <w:pPr>
              <w:pStyle w:val="Normal0"/>
            </w:pPr>
          </w:p>
        </w:tc>
        <w:tc>
          <w:tcPr>
            <w:tcW w:w="3021" w:type="dxa"/>
          </w:tcPr>
          <w:p w14:paraId="0000003C" w14:textId="77777777" w:rsidR="00481B48" w:rsidRDefault="00481B48">
            <w:pPr>
              <w:pStyle w:val="Normal0"/>
            </w:pPr>
          </w:p>
        </w:tc>
      </w:tr>
    </w:tbl>
    <w:p w14:paraId="0000003D" w14:textId="77777777" w:rsidR="00481B48" w:rsidRDefault="00481B48">
      <w:pPr>
        <w:pStyle w:val="Normal0"/>
      </w:pPr>
    </w:p>
    <w:p w14:paraId="0000003E" w14:textId="77777777" w:rsidR="00481B48" w:rsidRDefault="005A3505">
      <w:pPr>
        <w:pStyle w:val="Normal0"/>
      </w:pPr>
      <w:r>
        <w:t>Prohlédni si některá videa o životě goril na stránkách ZOO Praha a postupně doplň nebo oprav tabulku.</w:t>
      </w:r>
    </w:p>
    <w:p w14:paraId="0000003F" w14:textId="77777777" w:rsidR="00481B48" w:rsidRDefault="00CD345B">
      <w:pPr>
        <w:pStyle w:val="Normal0"/>
      </w:pPr>
      <w:hyperlink r:id="rId11">
        <w:r w:rsidR="005A3505">
          <w:rPr>
            <w:color w:val="0000FF"/>
            <w:u w:val="single"/>
          </w:rPr>
          <w:t>https://www.zoopraha.cz/dja/obyvatele-pavilonu/13692-jak-gorily-travi-cas</w:t>
        </w:r>
      </w:hyperlink>
    </w:p>
    <w:p w14:paraId="00000040" w14:textId="77777777" w:rsidR="00481B48" w:rsidRDefault="005A3505">
      <w:pPr>
        <w:pStyle w:val="Normal0"/>
      </w:pPr>
      <w:r>
        <w:t xml:space="preserve">V příbězích o gorilách je vidět velká škála her, chování v různých situacích a emocí. Připomínají ti vztahy goril a jejich chování některé mezilidské vztahy? Zamysli se a mluv se svými spolužáky o emočních projevech goril a lidí. </w:t>
      </w:r>
    </w:p>
    <w:p w14:paraId="00000041" w14:textId="77777777" w:rsidR="00481B48" w:rsidRDefault="005A3505">
      <w:pPr>
        <w:pStyle w:val="Normal0"/>
      </w:pPr>
      <w:r>
        <w:t xml:space="preserve">Uveď příklady chování nebo emocí a předveď krátkou scénku, jak je projevují lidé a gorily, </w:t>
      </w:r>
      <w:proofErr w:type="spellStart"/>
      <w:r>
        <w:t>např</w:t>
      </w:r>
      <w:proofErr w:type="spellEnd"/>
      <w:r>
        <w:t>: radost, vztek, lítost, zamyšlení, smích, pláč, strach, zvědavost …</w:t>
      </w:r>
    </w:p>
    <w:p w14:paraId="00000042" w14:textId="77777777" w:rsidR="00481B48" w:rsidRDefault="005A3505">
      <w:pPr>
        <w:pStyle w:val="Normal0"/>
      </w:pPr>
      <w:r>
        <w:t>Odhadni, jaké pocity vyjadřují gorily na obrázcích:</w:t>
      </w:r>
    </w:p>
    <w:p w14:paraId="00000043" w14:textId="77777777" w:rsidR="00481B48" w:rsidRDefault="00CD345B">
      <w:pPr>
        <w:pStyle w:val="Normal0"/>
      </w:pPr>
      <w:hyperlink r:id="rId12">
        <w:r w:rsidR="005A3505">
          <w:rPr>
            <w:color w:val="0000FF"/>
            <w:u w:val="single"/>
          </w:rPr>
          <w:t>https://www.zoopraha.cz/zvirata-a-expozice/kam-v-zoo/pavilony/2364-centrum-mefou-richard-a-synove-stary-pavilon-goril</w:t>
        </w:r>
      </w:hyperlink>
    </w:p>
    <w:p w14:paraId="00000044" w14:textId="77777777" w:rsidR="00481B48" w:rsidRDefault="005A3505">
      <w:pPr>
        <w:pStyle w:val="Normal0"/>
      </w:pPr>
      <w:r>
        <w:t>Příklad:</w:t>
      </w:r>
    </w:p>
    <w:p w14:paraId="00000045" w14:textId="77777777" w:rsidR="00481B48" w:rsidRDefault="005A3505">
      <w:pPr>
        <w:pStyle w:val="Normal0"/>
      </w:pPr>
      <w:r>
        <w:rPr>
          <w:noProof/>
        </w:rPr>
        <w:drawing>
          <wp:inline distT="0" distB="0" distL="0" distR="0" wp14:anchorId="5ABC46F2" wp14:editId="07777777">
            <wp:extent cx="1552908" cy="1033218"/>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1552908" cy="1033218"/>
                    </a:xfrm>
                    <a:prstGeom prst="rect">
                      <a:avLst/>
                    </a:prstGeom>
                    <a:ln/>
                  </pic:spPr>
                </pic:pic>
              </a:graphicData>
            </a:graphic>
          </wp:inline>
        </w:drawing>
      </w:r>
      <w:r>
        <w:rPr>
          <w:noProof/>
        </w:rPr>
        <w:drawing>
          <wp:inline distT="0" distB="0" distL="0" distR="0" wp14:anchorId="431A9BB3" wp14:editId="07777777">
            <wp:extent cx="1547499" cy="1031666"/>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547499" cy="1031666"/>
                    </a:xfrm>
                    <a:prstGeom prst="rect">
                      <a:avLst/>
                    </a:prstGeom>
                    <a:ln/>
                  </pic:spPr>
                </pic:pic>
              </a:graphicData>
            </a:graphic>
          </wp:inline>
        </w:drawing>
      </w:r>
      <w:r>
        <w:rPr>
          <w:noProof/>
        </w:rPr>
        <w:drawing>
          <wp:inline distT="0" distB="0" distL="0" distR="0" wp14:anchorId="1019068C" wp14:editId="07777777">
            <wp:extent cx="1546225" cy="1030816"/>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1546225" cy="1030816"/>
                    </a:xfrm>
                    <a:prstGeom prst="rect">
                      <a:avLst/>
                    </a:prstGeom>
                    <a:ln/>
                  </pic:spPr>
                </pic:pic>
              </a:graphicData>
            </a:graphic>
          </wp:inline>
        </w:drawing>
      </w:r>
    </w:p>
    <w:p w14:paraId="00000046" w14:textId="77777777" w:rsidR="00481B48" w:rsidRDefault="00481B48">
      <w:pPr>
        <w:pStyle w:val="Normal0"/>
      </w:pPr>
    </w:p>
    <w:p w14:paraId="00000047" w14:textId="77777777" w:rsidR="00481B48" w:rsidRDefault="005A3505">
      <w:pPr>
        <w:pStyle w:val="Normal0"/>
      </w:pPr>
      <w:r w:rsidRPr="6BAC70D6">
        <w:rPr>
          <w:b/>
          <w:bCs/>
        </w:rPr>
        <w:t xml:space="preserve">Práce ve skupině </w:t>
      </w:r>
      <w:r>
        <w:t>(3-4 žáci):</w:t>
      </w:r>
    </w:p>
    <w:p w14:paraId="00000048" w14:textId="77777777" w:rsidR="00481B48" w:rsidRDefault="005A3505">
      <w:pPr>
        <w:pStyle w:val="Normal0"/>
      </w:pPr>
      <w:r>
        <w:t>Formulujte otázky, které se týkají života goril ve volné přírodě a v zajetí (zaměř se např. na prostředí, ochranu před pytláky, populaci, obživu …). Zapište si je na papír nebo do sešitu. Odpovědi na otázky hledejte společně na internetu, na stránkách zoologických zahrad, televize či rádia. Informaci si vždy ověř alespoň na dvou různých odkazech.</w:t>
      </w:r>
    </w:p>
    <w:p w14:paraId="30DA046C" w14:textId="3A20F6A2" w:rsidR="33CD29F0" w:rsidRDefault="33CD29F0" w:rsidP="6BAC70D6">
      <w:pPr>
        <w:pStyle w:val="Normal0"/>
      </w:pPr>
      <w:r w:rsidRPr="6BAC70D6">
        <w:rPr>
          <w:b/>
          <w:bCs/>
        </w:rPr>
        <w:t>Nácvik před diskuzí:</w:t>
      </w:r>
      <w:r>
        <w:t xml:space="preserve"> </w:t>
      </w:r>
    </w:p>
    <w:p w14:paraId="16F5EBCD" w14:textId="5BC3D8DE" w:rsidR="6AB3F3D3" w:rsidRDefault="6AB3F3D3" w:rsidP="6BAC70D6">
      <w:pPr>
        <w:pStyle w:val="Normal0"/>
      </w:pPr>
      <w:r>
        <w:t>Potkejte se spolužákem z jiné skupiny a krátce mu shrňte, k čemu jste došli</w:t>
      </w:r>
      <w:r w:rsidR="76D97104">
        <w:t xml:space="preserve"> (v čem jsou lidé a gorily shodní/rozdílní, co gorilám </w:t>
      </w:r>
      <w:r w:rsidR="58BF530C">
        <w:t xml:space="preserve">hrozí </w:t>
      </w:r>
      <w:r w:rsidR="76D97104">
        <w:t xml:space="preserve">a jaké opatření navrhujete). </w:t>
      </w:r>
      <w:r>
        <w:t xml:space="preserve"> Spolužák by vám měl dát zpětnou vazbu k výstižnosti vašeho </w:t>
      </w:r>
      <w:r w:rsidR="0CF0E302">
        <w:t>shrnutí.</w:t>
      </w:r>
    </w:p>
    <w:p w14:paraId="00000049" w14:textId="77777777" w:rsidR="00481B48" w:rsidRDefault="005A3505">
      <w:pPr>
        <w:pStyle w:val="Normal0"/>
      </w:pPr>
      <w:r>
        <w:rPr>
          <w:b/>
        </w:rPr>
        <w:t>Závěrečná část</w:t>
      </w:r>
      <w:r>
        <w:t xml:space="preserve"> – rozdělte se na dvě diskuzní skupiny:</w:t>
      </w:r>
    </w:p>
    <w:p w14:paraId="0000004A" w14:textId="77777777" w:rsidR="00481B48" w:rsidRDefault="005A3505">
      <w:pPr>
        <w:pStyle w:val="Normal0"/>
      </w:pPr>
      <w:r>
        <w:t>Úkoly:</w:t>
      </w:r>
    </w:p>
    <w:p w14:paraId="0000004B" w14:textId="77777777" w:rsidR="00481B48" w:rsidRDefault="005A3505">
      <w:pPr>
        <w:pStyle w:val="Normal0"/>
        <w:widowControl/>
        <w:numPr>
          <w:ilvl w:val="0"/>
          <w:numId w:val="1"/>
        </w:numPr>
        <w:pBdr>
          <w:top w:val="nil"/>
          <w:left w:val="nil"/>
          <w:bottom w:val="nil"/>
          <w:right w:val="nil"/>
          <w:between w:val="nil"/>
        </w:pBdr>
        <w:spacing w:before="0" w:line="259" w:lineRule="auto"/>
        <w:ind w:right="0"/>
        <w:jc w:val="left"/>
      </w:pPr>
      <w:r>
        <w:rPr>
          <w:color w:val="000000"/>
          <w:szCs w:val="20"/>
        </w:rPr>
        <w:t xml:space="preserve">Skupina: </w:t>
      </w:r>
      <w:r>
        <w:t>Ž</w:t>
      </w:r>
      <w:r>
        <w:rPr>
          <w:color w:val="000000"/>
          <w:szCs w:val="20"/>
        </w:rPr>
        <w:t>ivot goril ve volné přírodě</w:t>
      </w:r>
    </w:p>
    <w:p w14:paraId="0000004C" w14:textId="77777777" w:rsidR="00481B48" w:rsidRDefault="005A3505">
      <w:pPr>
        <w:pStyle w:val="Normal0"/>
        <w:widowControl/>
        <w:numPr>
          <w:ilvl w:val="0"/>
          <w:numId w:val="1"/>
        </w:numPr>
        <w:pBdr>
          <w:top w:val="nil"/>
          <w:left w:val="nil"/>
          <w:bottom w:val="nil"/>
          <w:right w:val="nil"/>
          <w:between w:val="nil"/>
        </w:pBdr>
        <w:spacing w:before="0" w:after="160" w:line="259" w:lineRule="auto"/>
        <w:ind w:right="0"/>
        <w:jc w:val="left"/>
      </w:pPr>
      <w:r>
        <w:rPr>
          <w:color w:val="000000"/>
          <w:szCs w:val="20"/>
        </w:rPr>
        <w:lastRenderedPageBreak/>
        <w:t xml:space="preserve">Skupina: </w:t>
      </w:r>
      <w:r>
        <w:t>Ž</w:t>
      </w:r>
      <w:r>
        <w:rPr>
          <w:color w:val="000000"/>
          <w:szCs w:val="20"/>
        </w:rPr>
        <w:t>ivot goril v zajetí</w:t>
      </w:r>
    </w:p>
    <w:p w14:paraId="4E9593B1" w14:textId="614227F5" w:rsidR="00481B48" w:rsidRDefault="005A3505">
      <w:pPr>
        <w:pStyle w:val="Normal0"/>
      </w:pPr>
      <w:r>
        <w:t>Diskutujte, používejte argumenty k obhajobě vybraného tématu, zdůvodněte a vysvětlete své názory oponentům.  Společně formulujte závěry, které se týkají života goril ve volné přírodě a v zajetí v zoologických zahradách a zamyslete se nad zlepšením podmínek pro jejich přežití ve volné přírodě a pro jejich život v zajetí.</w:t>
      </w:r>
    </w:p>
    <w:p w14:paraId="0D67E946" w14:textId="62153ADE" w:rsidR="00481B48" w:rsidRDefault="3C768624">
      <w:pPr>
        <w:pStyle w:val="Normal0"/>
      </w:pPr>
      <w:r>
        <w:t>Využijte text o obohacování prostředí v zoologických zahradách: https://www.zoopraha.cz/vse-o-zoo/press/tiskove-zpravy/11645-enrichment-zvirata-v-pohode a pro</w:t>
      </w:r>
      <w:r w:rsidR="1A4ECD78">
        <w:t xml:space="preserve"> hrozby ve volné přírodě </w:t>
      </w:r>
      <w:proofErr w:type="gramStart"/>
      <w:r w:rsidR="1A4ECD78">
        <w:t xml:space="preserve">texty </w:t>
      </w:r>
      <w:r>
        <w:t xml:space="preserve"> https://www.zoopraha.cz/toulavy-autobus-ochrana-goril-v-africe/clanky/13099-gorily-v-ohrozeni</w:t>
      </w:r>
      <w:proofErr w:type="gramEnd"/>
    </w:p>
    <w:p w14:paraId="3F988CF1" w14:textId="65815173" w:rsidR="00481B48" w:rsidRDefault="3C768624">
      <w:pPr>
        <w:pStyle w:val="Normal0"/>
      </w:pPr>
      <w:r>
        <w:t>nebo https://www.zoopraha.cz/aktualne/akce-v-zoo-praha/14025-webova-vystava-biosfericka-rezervace-dja</w:t>
      </w:r>
    </w:p>
    <w:p w14:paraId="0000004D" w14:textId="698998CA" w:rsidR="00481B48" w:rsidRDefault="2455C5D1">
      <w:pPr>
        <w:pStyle w:val="Normal0"/>
      </w:pPr>
      <w:r>
        <w:t xml:space="preserve">Vámi navrhovaná </w:t>
      </w:r>
      <w:r w:rsidR="56BA4685">
        <w:t xml:space="preserve">patření by měla řešit prevenci stereotypního nebo patologického chování, u života ve volné přírodě by se měla navrhovaná opatření týkat reálných hrozeb (např. </w:t>
      </w:r>
      <w:proofErr w:type="gramStart"/>
      <w:r w:rsidR="56BA4685">
        <w:t xml:space="preserve">pytláctví - </w:t>
      </w:r>
      <w:proofErr w:type="spellStart"/>
      <w:r w:rsidR="56BA4685">
        <w:t>bushmeat</w:t>
      </w:r>
      <w:proofErr w:type="spellEnd"/>
      <w:proofErr w:type="gramEnd"/>
      <w:r w:rsidR="56BA4685">
        <w:t>; odlesňování - tropické dřevo a tantal pro mobilní telefony).</w:t>
      </w:r>
    </w:p>
    <w:p w14:paraId="0000004F" w14:textId="380C5E37" w:rsidR="00481B48" w:rsidRDefault="00481B48">
      <w:pPr>
        <w:pStyle w:val="Normal0"/>
      </w:pPr>
    </w:p>
    <w:p w14:paraId="00000050" w14:textId="06435D9B" w:rsidR="00481B48" w:rsidRDefault="22EC69F2" w:rsidP="3D8992E3">
      <w:pPr>
        <w:pStyle w:val="Normal0"/>
        <w:rPr>
          <w:b/>
          <w:bCs/>
        </w:rPr>
      </w:pPr>
      <w:r w:rsidRPr="6BAC70D6">
        <w:rPr>
          <w:b/>
          <w:bCs/>
        </w:rPr>
        <w:t>Další inspirace k tématu:</w:t>
      </w:r>
    </w:p>
    <w:p w14:paraId="00000051" w14:textId="77777777" w:rsidR="00481B48" w:rsidRDefault="00CD345B">
      <w:pPr>
        <w:pStyle w:val="Normal0"/>
      </w:pPr>
      <w:hyperlink r:id="rId16">
        <w:r w:rsidR="005A3505">
          <w:rPr>
            <w:color w:val="0000FF"/>
            <w:u w:val="single"/>
          </w:rPr>
          <w:t>https://dvojka.rozhlas.cz/mame-s-gorilami-hodne-spolecneho-a-hodne-se-od-nich-muzeme-naucit-tvrdi-chovatel-9365796</w:t>
        </w:r>
      </w:hyperlink>
      <w:r w:rsidR="005A3505">
        <w:t xml:space="preserve"> </w:t>
      </w:r>
    </w:p>
    <w:p w14:paraId="00000052" w14:textId="77777777" w:rsidR="00481B48" w:rsidRDefault="00CD345B">
      <w:pPr>
        <w:pStyle w:val="Normal0"/>
      </w:pPr>
      <w:hyperlink r:id="rId17" w:anchor="player=on">
        <w:r w:rsidR="005A3505">
          <w:rPr>
            <w:color w:val="0000FF"/>
            <w:u w:val="single"/>
          </w:rPr>
          <w:t>https://plus.rozhlas.cz/kojenci-se-smeji-podobne-jako-simpanzi-7694520#player=on</w:t>
        </w:r>
      </w:hyperlink>
    </w:p>
    <w:p w14:paraId="00000053" w14:textId="77777777" w:rsidR="00481B48" w:rsidRDefault="00CD345B">
      <w:pPr>
        <w:pStyle w:val="Normal0"/>
      </w:pPr>
      <w:hyperlink r:id="rId18">
        <w:r w:rsidR="005A3505">
          <w:rPr>
            <w:color w:val="0000FF"/>
            <w:u w:val="single"/>
          </w:rPr>
          <w:t>https://junior.rozhlas.cz/moja-slavi-20-narozeniny-byla-prvnim-gorilim-mladetem-narozenym-v-cesku-9370664</w:t>
        </w:r>
      </w:hyperlink>
    </w:p>
    <w:p w14:paraId="2B2ADBB2" w14:textId="5CC2F7FC" w:rsidR="005A3505" w:rsidRDefault="00CD345B" w:rsidP="3D8992E3">
      <w:pPr>
        <w:pStyle w:val="Normal0"/>
      </w:pPr>
      <w:hyperlink r:id="rId19">
        <w:r w:rsidR="005A3505" w:rsidRPr="761C4F74">
          <w:rPr>
            <w:color w:val="0000FF"/>
            <w:u w:val="single"/>
          </w:rPr>
          <w:t>https://junior.rozhlas.cz/hrajeme-si-na-machry-ale-oproti-prirode-jsme-mali-rika-o-putovani-za-orangutany-9333791</w:t>
        </w:r>
      </w:hyperlink>
    </w:p>
    <w:p w14:paraId="5F4875DC" w14:textId="4C4E7A96" w:rsidR="4D8260D5" w:rsidRDefault="00CD345B" w:rsidP="6BAC70D6">
      <w:pPr>
        <w:pStyle w:val="Normal0"/>
        <w:rPr>
          <w:szCs w:val="20"/>
        </w:rPr>
      </w:pPr>
      <w:hyperlink r:id="rId20">
        <w:r w:rsidR="4D8260D5" w:rsidRPr="6BAC70D6">
          <w:rPr>
            <w:rStyle w:val="Hypertextovodkaz"/>
            <w:rFonts w:cs="Arial"/>
            <w:szCs w:val="20"/>
          </w:rPr>
          <w:t>https://tv.idnes.cz/archiv/pomahame-gorilam.K527053</w:t>
        </w:r>
      </w:hyperlink>
    </w:p>
    <w:p w14:paraId="3004FF83" w14:textId="56980039" w:rsidR="00481B48" w:rsidRDefault="00CD345B" w:rsidP="6BAC70D6">
      <w:hyperlink r:id="rId21">
        <w:r w:rsidR="139E20B7" w:rsidRPr="6BAC70D6">
          <w:rPr>
            <w:rStyle w:val="Hypertextovodkaz"/>
            <w:rFonts w:cs="Arial"/>
          </w:rPr>
          <w:t>https://www.zoopraha.cz/vse-o-zoo/press/tiskove-zpravy/11645-enrichment-zvirata-v-pohode</w:t>
        </w:r>
      </w:hyperlink>
    </w:p>
    <w:p w14:paraId="00000056" w14:textId="77CD2844" w:rsidR="00481B48" w:rsidRDefault="00481B48" w:rsidP="6BAC70D6">
      <w:pPr>
        <w:pStyle w:val="Normal0"/>
        <w:rPr>
          <w:rFonts w:ascii="Segoe UI" w:eastAsia="Segoe UI" w:hAnsi="Segoe UI" w:cs="Segoe UI"/>
          <w:color w:val="333333"/>
          <w:sz w:val="18"/>
        </w:rPr>
      </w:pPr>
    </w:p>
    <w:p w14:paraId="00000057" w14:textId="77777777" w:rsidR="00481B48" w:rsidRDefault="005A3505">
      <w:pPr>
        <w:pStyle w:val="Nadpis3"/>
        <w:spacing w:before="240"/>
        <w:rPr>
          <w:sz w:val="24"/>
          <w:szCs w:val="24"/>
        </w:rPr>
      </w:pPr>
      <w:r>
        <w:rPr>
          <w:sz w:val="24"/>
          <w:szCs w:val="24"/>
        </w:rPr>
        <w:t xml:space="preserve">Vazba na klíčové kompetence </w:t>
      </w:r>
    </w:p>
    <w:tbl>
      <w:tblPr>
        <w:tblStyle w:val="a0"/>
        <w:tblW w:w="1006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A0" w:firstRow="1" w:lastRow="0" w:firstColumn="1" w:lastColumn="0" w:noHBand="1" w:noVBand="1"/>
      </w:tblPr>
      <w:tblGrid>
        <w:gridCol w:w="1696"/>
        <w:gridCol w:w="2835"/>
        <w:gridCol w:w="5529"/>
      </w:tblGrid>
      <w:tr w:rsidR="00481B48" w14:paraId="1C5576CE" w14:textId="77777777" w:rsidTr="00481B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0000058" w14:textId="77777777" w:rsidR="00481B48" w:rsidRDefault="005A3505">
            <w:pPr>
              <w:pStyle w:val="Normal0"/>
              <w:pBdr>
                <w:top w:val="nil"/>
                <w:left w:val="nil"/>
                <w:bottom w:val="nil"/>
                <w:right w:val="nil"/>
                <w:between w:val="nil"/>
              </w:pBdr>
              <w:spacing w:before="0" w:line="240" w:lineRule="auto"/>
              <w:ind w:right="0"/>
              <w:jc w:val="center"/>
              <w:rPr>
                <w:sz w:val="18"/>
              </w:rPr>
            </w:pPr>
            <w:r>
              <w:rPr>
                <w:b w:val="0"/>
                <w:sz w:val="18"/>
              </w:rPr>
              <w:t>Název KK</w:t>
            </w:r>
          </w:p>
          <w:p w14:paraId="00000059" w14:textId="77777777" w:rsidR="00481B48" w:rsidRDefault="005A3505">
            <w:pPr>
              <w:pStyle w:val="Normal0"/>
              <w:pBdr>
                <w:top w:val="nil"/>
                <w:left w:val="nil"/>
                <w:bottom w:val="nil"/>
                <w:right w:val="nil"/>
                <w:between w:val="nil"/>
              </w:pBdr>
              <w:spacing w:before="0" w:line="240" w:lineRule="auto"/>
              <w:ind w:right="0"/>
              <w:jc w:val="center"/>
              <w:rPr>
                <w:sz w:val="18"/>
              </w:rPr>
            </w:pPr>
            <w:r>
              <w:rPr>
                <w:b w:val="0"/>
                <w:sz w:val="18"/>
              </w:rPr>
              <w:t>Složka KK</w:t>
            </w:r>
          </w:p>
          <w:p w14:paraId="0000005A" w14:textId="77777777" w:rsidR="00481B48" w:rsidRDefault="005A3505">
            <w:pPr>
              <w:pStyle w:val="Normal0"/>
              <w:pBdr>
                <w:top w:val="nil"/>
                <w:left w:val="nil"/>
                <w:bottom w:val="nil"/>
                <w:right w:val="nil"/>
                <w:between w:val="nil"/>
              </w:pBdr>
              <w:spacing w:before="0" w:line="240" w:lineRule="auto"/>
              <w:ind w:right="0"/>
              <w:jc w:val="center"/>
              <w:rPr>
                <w:sz w:val="18"/>
              </w:rPr>
            </w:pPr>
            <w:r>
              <w:rPr>
                <w:b w:val="0"/>
                <w:sz w:val="18"/>
              </w:rPr>
              <w:t>Kód OVU</w:t>
            </w:r>
          </w:p>
        </w:tc>
        <w:tc>
          <w:tcPr>
            <w:tcW w:w="2835" w:type="dxa"/>
            <w:vAlign w:val="center"/>
          </w:tcPr>
          <w:p w14:paraId="0000005B" w14:textId="77777777" w:rsidR="00481B48" w:rsidRDefault="005A3505">
            <w:pPr>
              <w:pStyle w:val="Normal0"/>
              <w:pBdr>
                <w:top w:val="nil"/>
                <w:left w:val="nil"/>
                <w:bottom w:val="nil"/>
                <w:right w:val="nil"/>
                <w:between w:val="nil"/>
              </w:pBdr>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sz w:val="18"/>
              </w:rPr>
            </w:pPr>
            <w:r>
              <w:rPr>
                <w:b w:val="0"/>
                <w:sz w:val="18"/>
              </w:rPr>
              <w:t>Znění OVU</w:t>
            </w:r>
          </w:p>
        </w:tc>
        <w:tc>
          <w:tcPr>
            <w:tcW w:w="5529" w:type="dxa"/>
            <w:vAlign w:val="center"/>
          </w:tcPr>
          <w:p w14:paraId="0000005C" w14:textId="77777777" w:rsidR="00481B48" w:rsidRDefault="005A3505">
            <w:pPr>
              <w:pStyle w:val="Normal0"/>
              <w:pBdr>
                <w:top w:val="nil"/>
                <w:left w:val="nil"/>
                <w:bottom w:val="nil"/>
                <w:right w:val="nil"/>
                <w:between w:val="nil"/>
              </w:pBdr>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sz w:val="18"/>
              </w:rPr>
            </w:pPr>
            <w:r>
              <w:rPr>
                <w:b w:val="0"/>
                <w:sz w:val="18"/>
              </w:rPr>
              <w:t>Vzdělávací strategie</w:t>
            </w:r>
          </w:p>
        </w:tc>
      </w:tr>
      <w:tr w:rsidR="00481B48" w14:paraId="6A08C3E5" w14:textId="77777777" w:rsidTr="00481B48">
        <w:trPr>
          <w:trHeight w:val="2275"/>
        </w:trPr>
        <w:tc>
          <w:tcPr>
            <w:cnfStyle w:val="001000000000" w:firstRow="0" w:lastRow="0" w:firstColumn="1" w:lastColumn="0" w:oddVBand="0" w:evenVBand="0" w:oddHBand="0" w:evenHBand="0" w:firstRowFirstColumn="0" w:firstRowLastColumn="0" w:lastRowFirstColumn="0" w:lastRowLastColumn="0"/>
            <w:tcW w:w="1696" w:type="dxa"/>
          </w:tcPr>
          <w:p w14:paraId="0000005D" w14:textId="77777777" w:rsidR="00481B48" w:rsidRDefault="005A3505">
            <w:pPr>
              <w:pStyle w:val="Normal0"/>
              <w:pBdr>
                <w:top w:val="nil"/>
                <w:left w:val="nil"/>
                <w:bottom w:val="nil"/>
                <w:right w:val="nil"/>
                <w:between w:val="nil"/>
              </w:pBdr>
              <w:ind w:right="0"/>
              <w:jc w:val="left"/>
              <w:rPr>
                <w:color w:val="09296D"/>
                <w:sz w:val="18"/>
              </w:rPr>
            </w:pPr>
            <w:r>
              <w:rPr>
                <w:b w:val="0"/>
                <w:color w:val="09296D"/>
                <w:sz w:val="18"/>
              </w:rPr>
              <w:t>KK komunikační Vyjadřování</w:t>
            </w:r>
          </w:p>
          <w:p w14:paraId="0000005E" w14:textId="77777777" w:rsidR="00481B48" w:rsidRDefault="00481B48">
            <w:pPr>
              <w:pStyle w:val="Normal0"/>
              <w:pBdr>
                <w:top w:val="nil"/>
                <w:left w:val="nil"/>
                <w:bottom w:val="nil"/>
                <w:right w:val="nil"/>
                <w:between w:val="nil"/>
              </w:pBdr>
              <w:spacing w:before="0" w:line="240" w:lineRule="auto"/>
              <w:ind w:right="0"/>
              <w:jc w:val="left"/>
              <w:rPr>
                <w:color w:val="09296D"/>
                <w:sz w:val="18"/>
              </w:rPr>
            </w:pPr>
          </w:p>
          <w:p w14:paraId="0000005F" w14:textId="77777777" w:rsidR="00481B48" w:rsidRDefault="005A3505">
            <w:pPr>
              <w:pStyle w:val="Normal0"/>
              <w:pBdr>
                <w:top w:val="nil"/>
                <w:left w:val="nil"/>
                <w:bottom w:val="nil"/>
                <w:right w:val="nil"/>
                <w:between w:val="nil"/>
              </w:pBdr>
              <w:spacing w:before="0" w:line="240" w:lineRule="auto"/>
              <w:ind w:right="0"/>
              <w:jc w:val="left"/>
              <w:rPr>
                <w:color w:val="09296D"/>
                <w:sz w:val="18"/>
              </w:rPr>
            </w:pPr>
            <w:r>
              <w:rPr>
                <w:b w:val="0"/>
                <w:color w:val="09296D"/>
                <w:sz w:val="18"/>
              </w:rPr>
              <w:t>KKK-VYJ-000-ZV9-001</w:t>
            </w:r>
          </w:p>
        </w:tc>
        <w:tc>
          <w:tcPr>
            <w:tcW w:w="2835" w:type="dxa"/>
          </w:tcPr>
          <w:p w14:paraId="00000060" w14:textId="77777777" w:rsidR="00481B48" w:rsidRDefault="005A3505">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i/>
                <w:color w:val="09296D"/>
                <w:sz w:val="16"/>
                <w:szCs w:val="16"/>
              </w:rPr>
            </w:pPr>
            <w:r>
              <w:rPr>
                <w:i/>
                <w:color w:val="09296D"/>
                <w:sz w:val="16"/>
                <w:szCs w:val="16"/>
              </w:rPr>
              <w:t>Vyjadřuje se prostřednictvím souboru běžných výrazových prostředků, které volí s důrazem na svůj komunikační záměr, partnera a situaci.</w:t>
            </w:r>
          </w:p>
        </w:tc>
        <w:tc>
          <w:tcPr>
            <w:tcW w:w="5529" w:type="dxa"/>
          </w:tcPr>
          <w:p w14:paraId="00000061" w14:textId="77777777" w:rsidR="00481B48" w:rsidRDefault="005A3505">
            <w:pPr>
              <w:pStyle w:val="Normal0"/>
              <w:numPr>
                <w:ilvl w:val="0"/>
                <w:numId w:val="2"/>
              </w:numPr>
              <w:pBdr>
                <w:top w:val="nil"/>
                <w:left w:val="nil"/>
                <w:bottom w:val="nil"/>
                <w:right w:val="nil"/>
                <w:between w:val="nil"/>
              </w:pBdr>
              <w:spacing w:before="0"/>
              <w:ind w:right="0"/>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vytvářím příležitosti pro různé formy diskuse, ve kterých mohou žáci bezpečně pokládat otázky a sdílet své myšlenky, prožitky, pocity na dané téma (párové diskuse, debatní kroužky atd.) </w:t>
            </w:r>
          </w:p>
          <w:p w14:paraId="00000062" w14:textId="77777777" w:rsidR="00481B48" w:rsidRDefault="005A3505">
            <w:pPr>
              <w:pStyle w:val="Normal0"/>
              <w:numPr>
                <w:ilvl w:val="0"/>
                <w:numId w:val="2"/>
              </w:numPr>
              <w:pBdr>
                <w:top w:val="nil"/>
                <w:left w:val="nil"/>
                <w:bottom w:val="nil"/>
                <w:right w:val="nil"/>
                <w:between w:val="nil"/>
              </w:pBdr>
              <w:spacing w:before="0"/>
              <w:ind w:right="0"/>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při podpoře a hodnocení vyjadřování žáků se neorientuji pouze na obsah jejich sdělení, ale také na jeho výstižnost </w:t>
            </w:r>
          </w:p>
          <w:p w14:paraId="00000063" w14:textId="77777777" w:rsidR="00481B48" w:rsidRDefault="005A3505">
            <w:pPr>
              <w:pStyle w:val="Normal0"/>
              <w:numPr>
                <w:ilvl w:val="0"/>
                <w:numId w:val="2"/>
              </w:numPr>
              <w:pBdr>
                <w:top w:val="nil"/>
                <w:left w:val="nil"/>
                <w:bottom w:val="nil"/>
                <w:right w:val="nil"/>
                <w:between w:val="nil"/>
              </w:pBdr>
              <w:spacing w:before="0"/>
              <w:ind w:right="0"/>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během výuky pokládám dostatečné množství otevřených otázek, které podněcují žáky k přemýšlení a hlubší argumentaci </w:t>
            </w:r>
          </w:p>
          <w:p w14:paraId="00000064" w14:textId="77777777" w:rsidR="00481B48" w:rsidRDefault="00481B48">
            <w:pPr>
              <w:pStyle w:val="Normal0"/>
              <w:pBdr>
                <w:top w:val="nil"/>
                <w:left w:val="nil"/>
                <w:bottom w:val="nil"/>
                <w:right w:val="nil"/>
                <w:between w:val="nil"/>
              </w:pBdr>
              <w:spacing w:before="0"/>
              <w:ind w:right="0"/>
              <w:cnfStyle w:val="000000000000" w:firstRow="0" w:lastRow="0" w:firstColumn="0" w:lastColumn="0" w:oddVBand="0" w:evenVBand="0" w:oddHBand="0" w:evenHBand="0" w:firstRowFirstColumn="0" w:firstRowLastColumn="0" w:lastRowFirstColumn="0" w:lastRowLastColumn="0"/>
              <w:rPr>
                <w:color w:val="09296D"/>
                <w:sz w:val="18"/>
              </w:rPr>
            </w:pPr>
          </w:p>
        </w:tc>
      </w:tr>
    </w:tbl>
    <w:p w14:paraId="00000065" w14:textId="77777777" w:rsidR="00481B48" w:rsidRDefault="005A3505">
      <w:pPr>
        <w:pStyle w:val="Nadpis3"/>
        <w:spacing w:before="240"/>
        <w:rPr>
          <w:sz w:val="24"/>
          <w:szCs w:val="24"/>
        </w:rPr>
      </w:pPr>
      <w:r>
        <w:rPr>
          <w:sz w:val="24"/>
          <w:szCs w:val="24"/>
        </w:rPr>
        <w:t>Metodický komentář pro učitele</w:t>
      </w:r>
    </w:p>
    <w:p w14:paraId="54C293B1" w14:textId="380EAA54" w:rsidR="005A3505" w:rsidRDefault="005A3505" w:rsidP="6BAC70D6">
      <w:pPr>
        <w:pStyle w:val="Normal0"/>
      </w:pPr>
      <w:r>
        <w:t>Vyučující je v závěrečné diskuzi v roli moderátora, který posouvá diskuzi návodnými otázkami, ale přímo nezasahuje.  Úlohu je vhodné zařadit po návštěvě zoologické zahrady, nebo při výuce o odlesňování (např. kvůli těžbě surovin</w:t>
      </w:r>
      <w:r w:rsidR="3157AD91">
        <w:t xml:space="preserve"> - např. pro mobilní telefony</w:t>
      </w:r>
      <w:r>
        <w:t xml:space="preserve">), ochraně přírody (př. pytláctví, zakázaný chov zvířat). </w:t>
      </w:r>
    </w:p>
    <w:p w14:paraId="25A91A28" w14:textId="77777777" w:rsidR="003906A1" w:rsidRDefault="003906A1" w:rsidP="6BAC70D6">
      <w:pPr>
        <w:pStyle w:val="Normal0"/>
      </w:pPr>
      <w:bookmarkStart w:id="1" w:name="_GoBack"/>
      <w:bookmarkEnd w:id="1"/>
    </w:p>
    <w:p w14:paraId="00000068" w14:textId="77777777" w:rsidR="00481B48" w:rsidRDefault="005A3505">
      <w:pPr>
        <w:pStyle w:val="Nadpis3"/>
        <w:spacing w:before="240"/>
        <w:rPr>
          <w:sz w:val="24"/>
          <w:szCs w:val="24"/>
        </w:rPr>
      </w:pPr>
      <w:r>
        <w:rPr>
          <w:sz w:val="24"/>
          <w:szCs w:val="24"/>
        </w:rPr>
        <w:lastRenderedPageBreak/>
        <w:t>Popis ověřování</w:t>
      </w:r>
    </w:p>
    <w:p w14:paraId="23D7796E" w14:textId="18BC8A63" w:rsidR="00481B48" w:rsidRDefault="003211FB">
      <w:pPr>
        <w:pStyle w:val="Normal0"/>
      </w:pPr>
      <w:r>
        <w:t>Učitel</w:t>
      </w:r>
      <w:r w:rsidR="22EC69F2">
        <w:t xml:space="preserve"> </w:t>
      </w:r>
      <w:r>
        <w:t xml:space="preserve">hodnotí u vyplněné tabulky </w:t>
      </w:r>
      <w:r w:rsidR="22EC69F2">
        <w:t xml:space="preserve">používání správné terminologie, která se vztahují k morfologii a etologii. </w:t>
      </w:r>
      <w:r w:rsidR="0E476095">
        <w:t xml:space="preserve">Konkrétně učitel sleduje, zda a jak žák popisuje emoce a jejich projevy (mimika), chování, vzájemné vztahy (hierarchie, partnerství, spolupráce). </w:t>
      </w:r>
      <w:r w:rsidR="22EC69F2">
        <w:t xml:space="preserve">Scénky </w:t>
      </w:r>
      <w:r w:rsidR="7C182DEC">
        <w:t xml:space="preserve">učitel nehodnotí, </w:t>
      </w:r>
      <w:r w:rsidR="22EC69F2">
        <w:t xml:space="preserve">záleží na subjektivním vnímání. </w:t>
      </w:r>
    </w:p>
    <w:p w14:paraId="00000069" w14:textId="7B3CD7CE" w:rsidR="00481B48" w:rsidRDefault="22EC69F2">
      <w:pPr>
        <w:pStyle w:val="Normal0"/>
      </w:pPr>
      <w:r>
        <w:t xml:space="preserve">Vyučující </w:t>
      </w:r>
      <w:r w:rsidR="482DC839">
        <w:t xml:space="preserve">u diskuze </w:t>
      </w:r>
      <w:r>
        <w:t>sleduje formulaci argumentů</w:t>
      </w:r>
      <w:r w:rsidR="0308A305">
        <w:t xml:space="preserve"> (a zda jsou podložené pozorováním nebo interpretací popisků u videí nebo studiem jiných materiálů)</w:t>
      </w:r>
      <w:r>
        <w:t xml:space="preserve">, rozsah používaných pojmů, respekt k ostatním diskutujícím, věcnost, faktičnost a logiku. </w:t>
      </w:r>
      <w:r w:rsidR="5F819DE0">
        <w:t xml:space="preserve">U chovu v zoologických zahradách by měla </w:t>
      </w:r>
      <w:r w:rsidR="016D81FC">
        <w:t xml:space="preserve">navrhovaná </w:t>
      </w:r>
      <w:r w:rsidR="5F819DE0">
        <w:t>opatření řešit prevenci stereotypního nebo patologického chování</w:t>
      </w:r>
      <w:r w:rsidR="03D0151A">
        <w:t xml:space="preserve">, u života ve volné přírodě by se měla opatření týkat </w:t>
      </w:r>
      <w:r w:rsidR="4576C221">
        <w:t xml:space="preserve">reálných </w:t>
      </w:r>
      <w:r w:rsidR="5F819DE0">
        <w:t>hroz</w:t>
      </w:r>
      <w:r w:rsidR="5CBCED4F">
        <w:t>eb</w:t>
      </w:r>
      <w:r w:rsidR="1590F4BA">
        <w:t>.</w:t>
      </w:r>
    </w:p>
    <w:p w14:paraId="0000006D" w14:textId="3C58DF96" w:rsidR="00481B48" w:rsidRDefault="00481B48">
      <w:pPr>
        <w:pStyle w:val="Nadpis3"/>
        <w:spacing w:before="240"/>
      </w:pPr>
    </w:p>
    <w:p w14:paraId="0000006E" w14:textId="77777777" w:rsidR="00481B48" w:rsidRDefault="00481B48">
      <w:pPr>
        <w:pStyle w:val="Normal0"/>
      </w:pPr>
    </w:p>
    <w:p w14:paraId="0000006F" w14:textId="77777777" w:rsidR="00481B48" w:rsidRDefault="00481B48">
      <w:pPr>
        <w:pStyle w:val="Normal0"/>
      </w:pPr>
    </w:p>
    <w:p w14:paraId="00000070" w14:textId="77777777" w:rsidR="00481B48" w:rsidRDefault="00481B48">
      <w:pPr>
        <w:pStyle w:val="Normal0"/>
        <w:widowControl/>
        <w:spacing w:before="0" w:line="240" w:lineRule="auto"/>
        <w:ind w:right="0"/>
        <w:jc w:val="left"/>
      </w:pPr>
    </w:p>
    <w:p w14:paraId="00000071" w14:textId="77777777" w:rsidR="00481B48" w:rsidRDefault="00481B48">
      <w:pPr>
        <w:pStyle w:val="Normal0"/>
        <w:rPr>
          <w:b/>
        </w:rPr>
      </w:pPr>
    </w:p>
    <w:p w14:paraId="00000072" w14:textId="77777777" w:rsidR="00481B48" w:rsidRDefault="00481B48">
      <w:pPr>
        <w:pStyle w:val="Normal0"/>
        <w:rPr>
          <w:b/>
        </w:rPr>
      </w:pPr>
    </w:p>
    <w:p w14:paraId="00000073" w14:textId="77777777" w:rsidR="00481B48" w:rsidRDefault="00481B48">
      <w:pPr>
        <w:pStyle w:val="Normal0"/>
      </w:pPr>
    </w:p>
    <w:sectPr w:rsidR="00481B48">
      <w:headerReference w:type="default" r:id="rId22"/>
      <w:footerReference w:type="default" r:id="rId23"/>
      <w:headerReference w:type="first" r:id="rId24"/>
      <w:footerReference w:type="first" r:id="rId25"/>
      <w:pgSz w:w="11906" w:h="16838"/>
      <w:pgMar w:top="1440" w:right="1077" w:bottom="1440" w:left="1077" w:header="709" w:footer="24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F80C4" w14:textId="77777777" w:rsidR="00CD345B" w:rsidRDefault="00CD345B">
      <w:pPr>
        <w:spacing w:before="0" w:line="240" w:lineRule="auto"/>
      </w:pPr>
      <w:r>
        <w:separator/>
      </w:r>
    </w:p>
  </w:endnote>
  <w:endnote w:type="continuationSeparator" w:id="0">
    <w:p w14:paraId="2B185378" w14:textId="77777777" w:rsidR="00CD345B" w:rsidRDefault="00CD345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72E561EB-9847-499F-BF73-7CF04EE550EB}"/>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5B2C5828-F78F-4138-A018-F3F82105408E}"/>
    <w:embedBold r:id="rId3" w:fontKey="{328E6F5F-5ACC-49E1-AC35-851512DAC02D}"/>
    <w:embedItalic r:id="rId4" w:fontKey="{F6BBC154-0634-4989-B256-2A27F96F0697}"/>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5" w:fontKey="{6673F938-ED6B-47D2-B99F-0E32264C5334}"/>
    <w:embedBold r:id="rId6" w:fontKey="{AE6BEBC4-B143-481D-9E23-99CAF7DA206E}"/>
  </w:font>
  <w:font w:name="Minion Pro">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embedRegular r:id="rId7" w:fontKey="{23DBFC26-C2F5-42CE-B18B-4A5397FB86D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embedRegular r:id="rId8" w:fontKey="{56429955-2250-4F4D-BF38-64532A5D9DE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C" w14:textId="3C22A7DC" w:rsidR="00481B48" w:rsidRDefault="005A3505">
    <w:pPr>
      <w:pStyle w:val="Normal0"/>
      <w:pBdr>
        <w:top w:val="nil"/>
        <w:left w:val="nil"/>
        <w:bottom w:val="nil"/>
        <w:right w:val="nil"/>
        <w:between w:val="nil"/>
      </w:pBdr>
      <w:tabs>
        <w:tab w:val="center" w:pos="4536"/>
        <w:tab w:val="right" w:pos="9072"/>
      </w:tabs>
      <w:ind w:right="0"/>
      <w:rPr>
        <w:color w:val="000000"/>
        <w:szCs w:val="20"/>
      </w:rPr>
    </w:pPr>
    <w:r>
      <w:rPr>
        <w:color w:val="000000"/>
        <w:sz w:val="16"/>
        <w:szCs w:val="16"/>
      </w:rPr>
      <w:t xml:space="preserve"> </w:t>
    </w:r>
    <w:r>
      <w:rPr>
        <w:color w:val="000000"/>
        <w:sz w:val="16"/>
        <w:szCs w:val="16"/>
      </w:rPr>
      <w:tab/>
    </w:r>
    <w:r>
      <w:rPr>
        <w:color w:val="000000"/>
        <w:szCs w:val="20"/>
      </w:rPr>
      <w:fldChar w:fldCharType="begin"/>
    </w:r>
    <w:r>
      <w:rPr>
        <w:color w:val="000000"/>
        <w:szCs w:val="20"/>
      </w:rPr>
      <w:instrText>PAGE</w:instrText>
    </w:r>
    <w:r w:rsidR="003906A1">
      <w:rPr>
        <w:color w:val="000000"/>
        <w:szCs w:val="20"/>
      </w:rPr>
      <w:fldChar w:fldCharType="separate"/>
    </w:r>
    <w:r w:rsidR="003906A1">
      <w:rPr>
        <w:noProof/>
        <w:color w:val="000000"/>
        <w:szCs w:val="20"/>
      </w:rPr>
      <w:t>1</w:t>
    </w:r>
    <w:r>
      <w:rPr>
        <w:color w:val="000000"/>
        <w:szCs w:val="20"/>
      </w:rPr>
      <w:fldChar w:fldCharType="end"/>
    </w:r>
    <w:r>
      <w:rPr>
        <w:color w:val="000000"/>
        <w:szCs w:val="20"/>
      </w:rPr>
      <w:t>/</w:t>
    </w:r>
    <w:r>
      <w:rPr>
        <w:color w:val="000000"/>
        <w:szCs w:val="20"/>
      </w:rPr>
      <w:fldChar w:fldCharType="begin"/>
    </w:r>
    <w:r>
      <w:rPr>
        <w:color w:val="000000"/>
        <w:szCs w:val="20"/>
      </w:rPr>
      <w:instrText>NUMPAGES</w:instrText>
    </w:r>
    <w:r w:rsidR="003906A1">
      <w:rPr>
        <w:color w:val="000000"/>
        <w:szCs w:val="20"/>
      </w:rPr>
      <w:fldChar w:fldCharType="separate"/>
    </w:r>
    <w:r w:rsidR="003906A1">
      <w:rPr>
        <w:noProof/>
        <w:color w:val="000000"/>
        <w:szCs w:val="20"/>
      </w:rPr>
      <w:t>1</w:t>
    </w:r>
    <w:r>
      <w:rPr>
        <w:color w:val="00000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D" w14:textId="77777777" w:rsidR="00481B48" w:rsidRDefault="00481B48">
    <w:pPr>
      <w:pStyle w:val="Normal0"/>
      <w:pBdr>
        <w:top w:val="nil"/>
        <w:left w:val="nil"/>
        <w:bottom w:val="nil"/>
        <w:right w:val="nil"/>
        <w:between w:val="nil"/>
      </w:pBdr>
      <w:spacing w:before="0" w:line="276" w:lineRule="auto"/>
      <w:ind w:right="0"/>
      <w:jc w:val="left"/>
      <w:rPr>
        <w:color w:val="000000"/>
        <w:szCs w:val="20"/>
      </w:rPr>
    </w:pPr>
  </w:p>
  <w:tbl>
    <w:tblPr>
      <w:tblStyle w:val="a2"/>
      <w:tblW w:w="9060" w:type="dxa"/>
      <w:tblLayout w:type="fixed"/>
      <w:tblLook w:val="0600" w:firstRow="0" w:lastRow="0" w:firstColumn="0" w:lastColumn="0" w:noHBand="1" w:noVBand="1"/>
    </w:tblPr>
    <w:tblGrid>
      <w:gridCol w:w="3020"/>
      <w:gridCol w:w="3020"/>
      <w:gridCol w:w="3020"/>
    </w:tblGrid>
    <w:tr w:rsidR="00481B48" w14:paraId="6A05A809" w14:textId="77777777">
      <w:trPr>
        <w:trHeight w:val="300"/>
      </w:trPr>
      <w:tc>
        <w:tcPr>
          <w:tcW w:w="3020" w:type="dxa"/>
        </w:tcPr>
        <w:p w14:paraId="0000007E" w14:textId="77777777" w:rsidR="00481B48" w:rsidRDefault="00481B48">
          <w:pPr>
            <w:pStyle w:val="Normal0"/>
            <w:pBdr>
              <w:top w:val="nil"/>
              <w:left w:val="nil"/>
              <w:bottom w:val="nil"/>
              <w:right w:val="nil"/>
              <w:between w:val="nil"/>
            </w:pBdr>
            <w:tabs>
              <w:tab w:val="center" w:pos="4536"/>
              <w:tab w:val="right" w:pos="9072"/>
            </w:tabs>
            <w:ind w:right="0"/>
            <w:rPr>
              <w:color w:val="000000"/>
              <w:szCs w:val="20"/>
            </w:rPr>
          </w:pPr>
        </w:p>
      </w:tc>
      <w:tc>
        <w:tcPr>
          <w:tcW w:w="3020" w:type="dxa"/>
        </w:tcPr>
        <w:p w14:paraId="0000007F" w14:textId="77777777" w:rsidR="00481B48" w:rsidRDefault="00481B48">
          <w:pPr>
            <w:pStyle w:val="Normal0"/>
            <w:pBdr>
              <w:top w:val="nil"/>
              <w:left w:val="nil"/>
              <w:bottom w:val="nil"/>
              <w:right w:val="nil"/>
              <w:between w:val="nil"/>
            </w:pBdr>
            <w:tabs>
              <w:tab w:val="center" w:pos="4536"/>
              <w:tab w:val="right" w:pos="9072"/>
            </w:tabs>
            <w:ind w:right="0"/>
            <w:rPr>
              <w:color w:val="000000"/>
              <w:szCs w:val="20"/>
            </w:rPr>
          </w:pPr>
        </w:p>
      </w:tc>
      <w:tc>
        <w:tcPr>
          <w:tcW w:w="3020" w:type="dxa"/>
        </w:tcPr>
        <w:p w14:paraId="00000080" w14:textId="77777777" w:rsidR="00481B48" w:rsidRDefault="00481B48">
          <w:pPr>
            <w:pStyle w:val="Normal0"/>
            <w:pBdr>
              <w:top w:val="nil"/>
              <w:left w:val="nil"/>
              <w:bottom w:val="nil"/>
              <w:right w:val="nil"/>
              <w:between w:val="nil"/>
            </w:pBdr>
            <w:tabs>
              <w:tab w:val="center" w:pos="4536"/>
              <w:tab w:val="right" w:pos="9072"/>
            </w:tabs>
            <w:ind w:right="0"/>
            <w:rPr>
              <w:color w:val="000000"/>
              <w:szCs w:val="20"/>
            </w:rPr>
          </w:pPr>
        </w:p>
      </w:tc>
    </w:tr>
  </w:tbl>
  <w:p w14:paraId="00000081" w14:textId="77777777" w:rsidR="00481B48" w:rsidRDefault="00481B48">
    <w:pPr>
      <w:pStyle w:val="Normal0"/>
      <w:pBdr>
        <w:top w:val="nil"/>
        <w:left w:val="nil"/>
        <w:bottom w:val="nil"/>
        <w:right w:val="nil"/>
        <w:between w:val="nil"/>
      </w:pBdr>
      <w:tabs>
        <w:tab w:val="center" w:pos="4536"/>
        <w:tab w:val="right" w:pos="9072"/>
      </w:tabs>
      <w:ind w:right="0"/>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435DC" w14:textId="77777777" w:rsidR="00CD345B" w:rsidRDefault="00CD345B">
      <w:pPr>
        <w:spacing w:before="0" w:line="240" w:lineRule="auto"/>
      </w:pPr>
      <w:r>
        <w:separator/>
      </w:r>
    </w:p>
  </w:footnote>
  <w:footnote w:type="continuationSeparator" w:id="0">
    <w:p w14:paraId="5704C955" w14:textId="77777777" w:rsidR="00CD345B" w:rsidRDefault="00CD345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4" w14:textId="77777777" w:rsidR="00481B48" w:rsidRDefault="00481B48">
    <w:pPr>
      <w:pStyle w:val="Normal0"/>
      <w:pBdr>
        <w:top w:val="nil"/>
        <w:left w:val="nil"/>
        <w:bottom w:val="nil"/>
        <w:right w:val="nil"/>
        <w:between w:val="nil"/>
      </w:pBdr>
      <w:spacing w:before="0" w:line="276" w:lineRule="auto"/>
      <w:ind w:right="0"/>
      <w:jc w:val="left"/>
    </w:pPr>
  </w:p>
  <w:tbl>
    <w:tblPr>
      <w:tblStyle w:val="a1"/>
      <w:tblW w:w="9923" w:type="dxa"/>
      <w:tblLayout w:type="fixed"/>
      <w:tblLook w:val="0600" w:firstRow="0" w:lastRow="0" w:firstColumn="0" w:lastColumn="0" w:noHBand="1" w:noVBand="1"/>
    </w:tblPr>
    <w:tblGrid>
      <w:gridCol w:w="3020"/>
      <w:gridCol w:w="1516"/>
      <w:gridCol w:w="5387"/>
    </w:tblGrid>
    <w:tr w:rsidR="00481B48" w14:paraId="1B9E97D9" w14:textId="77777777">
      <w:trPr>
        <w:trHeight w:val="300"/>
      </w:trPr>
      <w:tc>
        <w:tcPr>
          <w:tcW w:w="3020" w:type="dxa"/>
        </w:tcPr>
        <w:p w14:paraId="00000075" w14:textId="77777777" w:rsidR="00481B48" w:rsidRDefault="005A3505">
          <w:pPr>
            <w:pStyle w:val="Normal0"/>
            <w:pBdr>
              <w:top w:val="nil"/>
              <w:left w:val="nil"/>
              <w:bottom w:val="nil"/>
              <w:right w:val="nil"/>
              <w:between w:val="nil"/>
            </w:pBdr>
            <w:tabs>
              <w:tab w:val="center" w:pos="4536"/>
              <w:tab w:val="right" w:pos="9072"/>
            </w:tabs>
            <w:ind w:right="0"/>
            <w:jc w:val="right"/>
            <w:rPr>
              <w:color w:val="000000"/>
              <w:szCs w:val="20"/>
            </w:rPr>
          </w:pPr>
          <w:r>
            <w:rPr>
              <w:noProof/>
            </w:rPr>
            <mc:AlternateContent>
              <mc:Choice Requires="wpg">
                <w:drawing>
                  <wp:anchor distT="0" distB="0" distL="114300" distR="114300" simplePos="0" relativeHeight="251658240" behindDoc="1" locked="0" layoutInCell="1" hidden="0" allowOverlap="1" wp14:anchorId="7EBDCFA6" wp14:editId="07777777">
                    <wp:simplePos x="0" y="0"/>
                    <wp:positionH relativeFrom="column">
                      <wp:posOffset>114300</wp:posOffset>
                    </wp:positionH>
                    <wp:positionV relativeFrom="paragraph">
                      <wp:posOffset>0</wp:posOffset>
                    </wp:positionV>
                    <wp:extent cx="2034539" cy="504190"/>
                    <wp:effectExtent l="0" t="0" r="0" b="0"/>
                    <wp:wrapNone/>
                    <wp:docPr id="9" name="Skupina 9"/>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1267077477" name="Skupina 1267077477"/>
                            <wpg:cNvGrpSpPr/>
                            <wpg:grpSpPr>
                              <a:xfrm>
                                <a:off x="4328731" y="3527905"/>
                                <a:ext cx="2034538" cy="504190"/>
                                <a:chOff x="0" y="0"/>
                                <a:chExt cx="2034538" cy="504190"/>
                              </a:xfrm>
                            </wpg:grpSpPr>
                            <wps:wsp>
                              <wps:cNvPr id="1090711426" name="Obdélník 1090711426"/>
                              <wps:cNvSpPr/>
                              <wps:spPr>
                                <a:xfrm>
                                  <a:off x="0" y="0"/>
                                  <a:ext cx="2034525" cy="504175"/>
                                </a:xfrm>
                                <a:prstGeom prst="rect">
                                  <a:avLst/>
                                </a:prstGeom>
                                <a:noFill/>
                                <a:ln>
                                  <a:noFill/>
                                </a:ln>
                              </wps:spPr>
                              <wps:txbx>
                                <w:txbxContent>
                                  <w:p w14:paraId="5DAB6C7B" w14:textId="77777777" w:rsidR="00481B48" w:rsidRDefault="00481B48">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736252783" name="Obdélník 1736252783"/>
                              <wps:cNvSpPr/>
                              <wps:spPr>
                                <a:xfrm>
                                  <a:off x="0" y="0"/>
                                  <a:ext cx="503509" cy="504190"/>
                                </a:xfrm>
                                <a:prstGeom prst="rect">
                                  <a:avLst/>
                                </a:prstGeom>
                                <a:solidFill>
                                  <a:srgbClr val="3566FC"/>
                                </a:solidFill>
                                <a:ln>
                                  <a:noFill/>
                                </a:ln>
                              </wps:spPr>
                              <wps:txbx>
                                <w:txbxContent>
                                  <w:p w14:paraId="02EB378F" w14:textId="77777777" w:rsidR="00481B48" w:rsidRDefault="00481B48">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215948556" name="Volný tvar: obrazec 1215948556"/>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1643788859" name="Volný tvar: obrazec 1643788859"/>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1714646472" name="Volný tvar: obrazec 1714646472"/>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xmlns:wp14="http://schemas.microsoft.com/office/word/2010/wordprocessingDrawing" distT="0" distB="0" distL="114300" distR="114300" simplePos="0" relativeHeight="0" behindDoc="1" locked="0" layoutInCell="1" hidden="0" allowOverlap="1" wp14:anchorId="01103CC9" wp14:editId="7777777">
                    <wp:simplePos x="0" y="0"/>
                    <wp:positionH relativeFrom="column">
                      <wp:posOffset>114300</wp:posOffset>
                    </wp:positionH>
                    <wp:positionV relativeFrom="paragraph">
                      <wp:posOffset>0</wp:posOffset>
                    </wp:positionV>
                    <wp:extent cx="2034539" cy="504190"/>
                    <wp:effectExtent l="0" t="0" r="0" b="0"/>
                    <wp:wrapNone/>
                    <wp:docPr id="1999951216"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034539" cy="504190"/>
                            </a:xfrm>
                            <a:prstGeom prst="rect"/>
                            <a:ln/>
                          </pic:spPr>
                        </pic:pic>
                      </a:graphicData>
                    </a:graphic>
                  </wp:anchor>
                </w:drawing>
              </mc:Fallback>
            </mc:AlternateContent>
          </w:r>
        </w:p>
      </w:tc>
      <w:tc>
        <w:tcPr>
          <w:tcW w:w="1516" w:type="dxa"/>
        </w:tcPr>
        <w:p w14:paraId="00000076" w14:textId="77777777" w:rsidR="00481B48" w:rsidRDefault="00481B48">
          <w:pPr>
            <w:pStyle w:val="Normal0"/>
            <w:pBdr>
              <w:top w:val="nil"/>
              <w:left w:val="nil"/>
              <w:bottom w:val="nil"/>
              <w:right w:val="nil"/>
              <w:between w:val="nil"/>
            </w:pBdr>
            <w:tabs>
              <w:tab w:val="center" w:pos="4536"/>
              <w:tab w:val="right" w:pos="9072"/>
            </w:tabs>
            <w:ind w:right="0"/>
            <w:rPr>
              <w:color w:val="000000"/>
              <w:szCs w:val="20"/>
            </w:rPr>
          </w:pPr>
        </w:p>
      </w:tc>
      <w:tc>
        <w:tcPr>
          <w:tcW w:w="5387" w:type="dxa"/>
        </w:tcPr>
        <w:p w14:paraId="00000077" w14:textId="77777777" w:rsidR="00481B48" w:rsidRDefault="005A3505">
          <w:pPr>
            <w:pStyle w:val="Normal0"/>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 xml:space="preserve">Ilustrativní úloha ke vzdělávacímu obsahu RVP ZV </w:t>
          </w:r>
        </w:p>
        <w:p w14:paraId="00000078" w14:textId="77777777" w:rsidR="00481B48" w:rsidRDefault="005A3505">
          <w:pPr>
            <w:pStyle w:val="Normal0"/>
            <w:pBdr>
              <w:top w:val="nil"/>
              <w:left w:val="nil"/>
              <w:bottom w:val="nil"/>
              <w:right w:val="nil"/>
              <w:between w:val="nil"/>
            </w:pBdr>
            <w:tabs>
              <w:tab w:val="center" w:pos="4536"/>
              <w:tab w:val="right" w:pos="9072"/>
            </w:tabs>
            <w:spacing w:before="0"/>
            <w:ind w:right="0"/>
            <w:jc w:val="right"/>
            <w:rPr>
              <w:i/>
              <w:color w:val="000000"/>
              <w:sz w:val="16"/>
              <w:szCs w:val="16"/>
            </w:rPr>
          </w:pPr>
          <w:r>
            <w:rPr>
              <w:i/>
              <w:color w:val="000000"/>
              <w:sz w:val="16"/>
              <w:szCs w:val="16"/>
            </w:rPr>
            <w:t>s vazbou na klíčové kompetence</w:t>
          </w:r>
        </w:p>
      </w:tc>
    </w:tr>
  </w:tbl>
  <w:p w14:paraId="00000079" w14:textId="77777777" w:rsidR="00481B48" w:rsidRDefault="00481B48">
    <w:pPr>
      <w:pStyle w:val="Normal0"/>
      <w:pBdr>
        <w:top w:val="nil"/>
        <w:left w:val="nil"/>
        <w:bottom w:val="nil"/>
        <w:right w:val="nil"/>
        <w:between w:val="nil"/>
      </w:pBdr>
      <w:tabs>
        <w:tab w:val="center" w:pos="4536"/>
        <w:tab w:val="right" w:pos="9072"/>
      </w:tabs>
      <w:ind w:right="0"/>
      <w:rPr>
        <w:color w:val="000000"/>
        <w:szCs w:val="20"/>
      </w:rPr>
    </w:pPr>
  </w:p>
  <w:p w14:paraId="0000007A" w14:textId="77777777" w:rsidR="00481B48" w:rsidRDefault="00481B48">
    <w:pPr>
      <w:pStyle w:val="Normal0"/>
      <w:pBdr>
        <w:top w:val="nil"/>
        <w:left w:val="nil"/>
        <w:bottom w:val="nil"/>
        <w:right w:val="nil"/>
        <w:between w:val="nil"/>
      </w:pBdr>
      <w:tabs>
        <w:tab w:val="center" w:pos="4536"/>
        <w:tab w:val="right" w:pos="9072"/>
      </w:tabs>
      <w:ind w:right="0"/>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7B" w14:textId="77777777" w:rsidR="00481B48" w:rsidRDefault="005A3505">
    <w:pPr>
      <w:pStyle w:val="Normal0"/>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Ilustrativní úloha ke vzdělávacímu obsahu RVP ZV</w:t>
    </w:r>
    <w:r>
      <w:rPr>
        <w:noProof/>
      </w:rPr>
      <mc:AlternateContent>
        <mc:Choice Requires="wpg">
          <w:drawing>
            <wp:anchor distT="0" distB="0" distL="114300" distR="114300" simplePos="0" relativeHeight="251659264" behindDoc="1" locked="0" layoutInCell="1" hidden="0" allowOverlap="1" wp14:anchorId="12CB32B3" wp14:editId="07777777">
              <wp:simplePos x="0" y="0"/>
              <wp:positionH relativeFrom="column">
                <wp:posOffset>114300</wp:posOffset>
              </wp:positionH>
              <wp:positionV relativeFrom="paragraph">
                <wp:posOffset>0</wp:posOffset>
              </wp:positionV>
              <wp:extent cx="2034539" cy="504190"/>
              <wp:effectExtent l="0" t="0" r="0" b="0"/>
              <wp:wrapNone/>
              <wp:docPr id="10" name="Skupina 10"/>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2086124743" name="Skupina 2086124743"/>
                      <wpg:cNvGrpSpPr/>
                      <wpg:grpSpPr>
                        <a:xfrm>
                          <a:off x="4328731" y="3527905"/>
                          <a:ext cx="2034538" cy="504190"/>
                          <a:chOff x="0" y="0"/>
                          <a:chExt cx="2034538" cy="504190"/>
                        </a:xfrm>
                      </wpg:grpSpPr>
                      <wps:wsp>
                        <wps:cNvPr id="1048819765" name="Obdélník 1048819765"/>
                        <wps:cNvSpPr/>
                        <wps:spPr>
                          <a:xfrm>
                            <a:off x="0" y="0"/>
                            <a:ext cx="2034525" cy="504175"/>
                          </a:xfrm>
                          <a:prstGeom prst="rect">
                            <a:avLst/>
                          </a:prstGeom>
                          <a:noFill/>
                          <a:ln>
                            <a:noFill/>
                          </a:ln>
                        </wps:spPr>
                        <wps:txbx>
                          <w:txbxContent>
                            <w:p w14:paraId="672A6659" w14:textId="77777777" w:rsidR="00481B48" w:rsidRDefault="00481B48">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908359829" name="Obdélník 908359829"/>
                        <wps:cNvSpPr/>
                        <wps:spPr>
                          <a:xfrm>
                            <a:off x="0" y="0"/>
                            <a:ext cx="503509" cy="504190"/>
                          </a:xfrm>
                          <a:prstGeom prst="rect">
                            <a:avLst/>
                          </a:prstGeom>
                          <a:solidFill>
                            <a:srgbClr val="3566FC"/>
                          </a:solidFill>
                          <a:ln>
                            <a:noFill/>
                          </a:ln>
                        </wps:spPr>
                        <wps:txbx>
                          <w:txbxContent>
                            <w:p w14:paraId="0A37501D" w14:textId="77777777" w:rsidR="00481B48" w:rsidRDefault="00481B48">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738643680" name="Volný tvar: obrazec 1738643680"/>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286501828" name="Volný tvar: obrazec 286501828"/>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1431328100" name="Volný tvar: obrazec 1431328100"/>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xmlns:wp14="http://schemas.microsoft.com/office/word/2010/wordprocessingDrawing" distT="0" distB="0" distL="114300" distR="114300" simplePos="0" relativeHeight="0" behindDoc="1" locked="0" layoutInCell="1" hidden="0" allowOverlap="1" wp14:anchorId="445DCD3B" wp14:editId="7777777">
              <wp:simplePos x="0" y="0"/>
              <wp:positionH relativeFrom="column">
                <wp:posOffset>114300</wp:posOffset>
              </wp:positionH>
              <wp:positionV relativeFrom="paragraph">
                <wp:posOffset>0</wp:posOffset>
              </wp:positionV>
              <wp:extent cx="2034539" cy="504190"/>
              <wp:effectExtent l="0" t="0" r="0" b="0"/>
              <wp:wrapNone/>
              <wp:docPr id="159649224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034539" cy="5041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21C5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A73EB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EB75FF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B48"/>
    <w:rsid w:val="003211FB"/>
    <w:rsid w:val="003906A1"/>
    <w:rsid w:val="00481B48"/>
    <w:rsid w:val="005A3505"/>
    <w:rsid w:val="00CD345B"/>
    <w:rsid w:val="00E237E9"/>
    <w:rsid w:val="013364EE"/>
    <w:rsid w:val="016D81FC"/>
    <w:rsid w:val="0308A305"/>
    <w:rsid w:val="03D0151A"/>
    <w:rsid w:val="05146508"/>
    <w:rsid w:val="072C27E6"/>
    <w:rsid w:val="0870B10D"/>
    <w:rsid w:val="0C625984"/>
    <w:rsid w:val="0CF0E302"/>
    <w:rsid w:val="0E476095"/>
    <w:rsid w:val="1349BA8F"/>
    <w:rsid w:val="139E20B7"/>
    <w:rsid w:val="1547C653"/>
    <w:rsid w:val="1590F4BA"/>
    <w:rsid w:val="15F88765"/>
    <w:rsid w:val="177D4F95"/>
    <w:rsid w:val="17DDCE84"/>
    <w:rsid w:val="1A4ECD78"/>
    <w:rsid w:val="1C72389D"/>
    <w:rsid w:val="1CD87547"/>
    <w:rsid w:val="219201B9"/>
    <w:rsid w:val="22EC69F2"/>
    <w:rsid w:val="2455C5D1"/>
    <w:rsid w:val="26641121"/>
    <w:rsid w:val="282D7699"/>
    <w:rsid w:val="2F1A09C5"/>
    <w:rsid w:val="3157AD91"/>
    <w:rsid w:val="33CD29F0"/>
    <w:rsid w:val="33FA015C"/>
    <w:rsid w:val="3C768624"/>
    <w:rsid w:val="3CE2748B"/>
    <w:rsid w:val="3D8992E3"/>
    <w:rsid w:val="3E7D8E7C"/>
    <w:rsid w:val="3F7A043E"/>
    <w:rsid w:val="4576C221"/>
    <w:rsid w:val="47BF4277"/>
    <w:rsid w:val="482DC839"/>
    <w:rsid w:val="4AED98BC"/>
    <w:rsid w:val="4C4CE00F"/>
    <w:rsid w:val="4D8260D5"/>
    <w:rsid w:val="4E1FF697"/>
    <w:rsid w:val="4F0CC93F"/>
    <w:rsid w:val="4F91228D"/>
    <w:rsid w:val="506EBA54"/>
    <w:rsid w:val="5262BE42"/>
    <w:rsid w:val="561F7FDC"/>
    <w:rsid w:val="56869EFB"/>
    <w:rsid w:val="56BA4685"/>
    <w:rsid w:val="587F7143"/>
    <w:rsid w:val="58BF530C"/>
    <w:rsid w:val="5BAFCB4D"/>
    <w:rsid w:val="5CBCED4F"/>
    <w:rsid w:val="5DF12CBD"/>
    <w:rsid w:val="5F819DE0"/>
    <w:rsid w:val="676A909C"/>
    <w:rsid w:val="6AB3F3D3"/>
    <w:rsid w:val="6BAC70D6"/>
    <w:rsid w:val="6F795C76"/>
    <w:rsid w:val="727DD61F"/>
    <w:rsid w:val="73FBAC16"/>
    <w:rsid w:val="75C28797"/>
    <w:rsid w:val="761C4F74"/>
    <w:rsid w:val="76D1B7C2"/>
    <w:rsid w:val="76D97104"/>
    <w:rsid w:val="7B628DAF"/>
    <w:rsid w:val="7C182DEC"/>
    <w:rsid w:val="7D978E46"/>
    <w:rsid w:val="7DAD323F"/>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91F02"/>
  <w15:docId w15:val="{95F02D11-95BB-4594-910A-37DC80AAA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cs-CZ" w:eastAsia="ja-JP" w:bidi="ar-SA"/>
      </w:rPr>
    </w:rPrDefault>
    <w:pPrDefault>
      <w:pPr>
        <w:widowControl w:val="0"/>
        <w:spacing w:before="120" w:line="278"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spacing w:before="480" w:line="259" w:lineRule="auto"/>
      <w:outlineLvl w:val="0"/>
    </w:pPr>
    <w:rPr>
      <w:rFonts w:ascii="Georgia" w:eastAsia="Georgia" w:hAnsi="Georgia" w:cs="Georgia"/>
      <w:color w:val="4472C4"/>
      <w:sz w:val="48"/>
      <w:szCs w:val="48"/>
    </w:rPr>
  </w:style>
  <w:style w:type="paragraph" w:styleId="Nadpis2">
    <w:name w:val="heading 2"/>
    <w:basedOn w:val="Normln"/>
    <w:next w:val="Normln"/>
    <w:uiPriority w:val="9"/>
    <w:unhideWhenUsed/>
    <w:qFormat/>
    <w:pPr>
      <w:outlineLvl w:val="1"/>
    </w:pPr>
    <w:rPr>
      <w:rFonts w:ascii="Georgia" w:eastAsia="Georgia" w:hAnsi="Georgia" w:cs="Georgia"/>
      <w:color w:val="447FC1"/>
      <w:sz w:val="32"/>
      <w:szCs w:val="32"/>
    </w:rPr>
  </w:style>
  <w:style w:type="paragraph" w:styleId="Nadpis3">
    <w:name w:val="heading 3"/>
    <w:basedOn w:val="Normln"/>
    <w:next w:val="Normln"/>
    <w:uiPriority w:val="9"/>
    <w:unhideWhenUsed/>
    <w:qFormat/>
    <w:pPr>
      <w:outlineLvl w:val="2"/>
    </w:pPr>
    <w:rPr>
      <w:rFonts w:ascii="Georgia" w:eastAsia="Georgia" w:hAnsi="Georgia" w:cs="Georgia"/>
      <w:b/>
      <w:color w:val="09296D"/>
      <w:sz w:val="22"/>
      <w:szCs w:val="22"/>
    </w:rPr>
  </w:style>
  <w:style w:type="paragraph" w:styleId="Nadpis4">
    <w:name w:val="heading 4"/>
    <w:basedOn w:val="Normln"/>
    <w:next w:val="Normln"/>
    <w:uiPriority w:val="9"/>
    <w:semiHidden/>
    <w:unhideWhenUsed/>
    <w:qFormat/>
    <w:pPr>
      <w:keepNext/>
      <w:spacing w:before="240" w:after="60"/>
      <w:outlineLvl w:val="3"/>
    </w:pPr>
    <w:rPr>
      <w:b/>
      <w:sz w:val="28"/>
      <w:szCs w:val="28"/>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after="120"/>
    </w:pPr>
    <w:rPr>
      <w:b/>
      <w:sz w:val="72"/>
      <w:szCs w:val="72"/>
    </w:rPr>
  </w:style>
  <w:style w:type="paragraph" w:customStyle="1" w:styleId="Normal0">
    <w:name w:val="Normal0"/>
    <w:qFormat/>
    <w:rsid w:val="005D0C42"/>
    <w:pPr>
      <w:autoSpaceDE w:val="0"/>
      <w:autoSpaceDN w:val="0"/>
      <w:ind w:right="-1"/>
    </w:pPr>
    <w:rPr>
      <w:szCs w:val="18"/>
      <w:lang w:eastAsia="en-US"/>
    </w:rPr>
  </w:style>
  <w:style w:type="paragraph" w:customStyle="1" w:styleId="heading10">
    <w:name w:val="heading 10"/>
    <w:basedOn w:val="NPIstyl"/>
    <w:next w:val="Normal0"/>
    <w:link w:val="Nadpis1Char"/>
    <w:qFormat/>
    <w:rsid w:val="00882DF9"/>
    <w:pPr>
      <w:spacing w:before="480"/>
      <w:outlineLvl w:val="0"/>
    </w:pPr>
  </w:style>
  <w:style w:type="paragraph" w:customStyle="1" w:styleId="heading20">
    <w:name w:val="heading 20"/>
    <w:basedOn w:val="Normal0"/>
    <w:next w:val="Normal0"/>
    <w:qFormat/>
    <w:rsid w:val="00882DF9"/>
    <w:pPr>
      <w:outlineLvl w:val="1"/>
    </w:pPr>
    <w:rPr>
      <w:rFonts w:ascii="Georgia" w:eastAsia="Georgia" w:hAnsi="Georgia" w:cs="Georgia"/>
      <w:color w:val="447FC1"/>
      <w:sz w:val="32"/>
      <w:szCs w:val="32"/>
    </w:rPr>
  </w:style>
  <w:style w:type="paragraph" w:customStyle="1" w:styleId="heading30">
    <w:name w:val="heading 30"/>
    <w:basedOn w:val="Normal0"/>
    <w:next w:val="Normal0"/>
    <w:link w:val="Nadpis3Char"/>
    <w:qFormat/>
    <w:rsid w:val="00882DF9"/>
    <w:pPr>
      <w:outlineLvl w:val="2"/>
    </w:pPr>
    <w:rPr>
      <w:rFonts w:ascii="Georgia" w:eastAsia="Georgia" w:hAnsi="Georgia" w:cs="Georgia"/>
      <w:b/>
      <w:bCs/>
      <w:color w:val="09296D"/>
      <w:sz w:val="22"/>
    </w:rPr>
  </w:style>
  <w:style w:type="paragraph" w:customStyle="1" w:styleId="heading40">
    <w:name w:val="heading 40"/>
    <w:basedOn w:val="Normal0"/>
    <w:next w:val="Normal0"/>
    <w:link w:val="Nadpis4Char"/>
    <w:semiHidden/>
    <w:unhideWhenUsed/>
    <w:qFormat/>
    <w:rsid w:val="00737EA2"/>
    <w:pPr>
      <w:keepNext/>
      <w:spacing w:before="240" w:after="60"/>
      <w:outlineLvl w:val="3"/>
    </w:pPr>
    <w:rPr>
      <w:b/>
      <w:bCs/>
      <w:sz w:val="28"/>
      <w:szCs w:val="28"/>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Zhlav">
    <w:name w:val="header"/>
    <w:basedOn w:val="Normal0"/>
    <w:rsid w:val="00A96256"/>
    <w:pPr>
      <w:tabs>
        <w:tab w:val="center" w:pos="4536"/>
        <w:tab w:val="right" w:pos="9072"/>
      </w:tabs>
    </w:pPr>
  </w:style>
  <w:style w:type="paragraph" w:styleId="Zkladntext">
    <w:name w:val="Body Text"/>
    <w:basedOn w:val="Normal0"/>
    <w:rsid w:val="00A96256"/>
    <w:pPr>
      <w:tabs>
        <w:tab w:val="left" w:pos="3544"/>
        <w:tab w:val="left" w:pos="5812"/>
        <w:tab w:val="left" w:pos="7938"/>
      </w:tabs>
      <w:overflowPunct w:val="0"/>
      <w:adjustRightInd w:val="0"/>
      <w:textAlignment w:val="baseline"/>
    </w:pPr>
  </w:style>
  <w:style w:type="paragraph" w:styleId="Zpat">
    <w:name w:val="footer"/>
    <w:basedOn w:val="Normal0"/>
    <w:link w:val="ZpatChar"/>
    <w:uiPriority w:val="99"/>
    <w:rsid w:val="00A96256"/>
    <w:pPr>
      <w:tabs>
        <w:tab w:val="center" w:pos="4536"/>
        <w:tab w:val="right" w:pos="9072"/>
      </w:tabs>
    </w:pPr>
  </w:style>
  <w:style w:type="character" w:customStyle="1" w:styleId="Nadpis3Char">
    <w:name w:val="Nadpis 3 Char"/>
    <w:link w:val="heading30"/>
    <w:rsid w:val="00882DF9"/>
    <w:rPr>
      <w:rFonts w:ascii="Georgia" w:eastAsia="Georgia" w:hAnsi="Georgia" w:cs="Georgia"/>
      <w:b/>
      <w:bCs/>
      <w:color w:val="09296D"/>
      <w:sz w:val="22"/>
      <w:szCs w:val="18"/>
      <w:lang w:eastAsia="en-US"/>
    </w:rPr>
  </w:style>
  <w:style w:type="character" w:styleId="Hypertextovodkaz">
    <w:name w:val="Hyperlink"/>
    <w:rsid w:val="00DA6211"/>
    <w:rPr>
      <w:rFonts w:cs="Times New Roman"/>
      <w:color w:val="0000FF"/>
      <w:u w:val="single"/>
    </w:rPr>
  </w:style>
  <w:style w:type="character" w:customStyle="1" w:styleId="Nadpis4Char">
    <w:name w:val="Nadpis 4 Char"/>
    <w:link w:val="heading40"/>
    <w:semiHidden/>
    <w:rsid w:val="00737EA2"/>
    <w:rPr>
      <w:rFonts w:ascii="Calibri" w:eastAsia="Times New Roman" w:hAnsi="Calibri" w:cs="Times New Roman"/>
      <w:b/>
      <w:bCs/>
      <w:sz w:val="28"/>
      <w:szCs w:val="28"/>
    </w:rPr>
  </w:style>
  <w:style w:type="character" w:customStyle="1" w:styleId="ZpatChar">
    <w:name w:val="Zápatí Char"/>
    <w:link w:val="Zpat"/>
    <w:uiPriority w:val="99"/>
    <w:rsid w:val="00EA01A6"/>
    <w:rPr>
      <w:rFonts w:ascii="Calibri" w:hAnsi="Calibri"/>
      <w:sz w:val="24"/>
      <w:szCs w:val="24"/>
    </w:rPr>
  </w:style>
  <w:style w:type="paragraph" w:customStyle="1" w:styleId="Zkladnodstavec">
    <w:name w:val="[Základní odstavec]"/>
    <w:basedOn w:val="Normal0"/>
    <w:uiPriority w:val="99"/>
    <w:rsid w:val="00CE3707"/>
    <w:pPr>
      <w:adjustRightInd w:val="0"/>
      <w:spacing w:line="288" w:lineRule="auto"/>
      <w:textAlignment w:val="center"/>
    </w:pPr>
    <w:rPr>
      <w:rFonts w:ascii="Minion Pro" w:hAnsi="Minion Pro" w:cs="Minion Pro"/>
      <w:color w:val="000000"/>
      <w:lang w:val="en-GB"/>
    </w:rPr>
  </w:style>
  <w:style w:type="paragraph" w:styleId="Textbubliny">
    <w:name w:val="Balloon Text"/>
    <w:basedOn w:val="Normal0"/>
    <w:link w:val="TextbublinyChar"/>
    <w:rsid w:val="00D14981"/>
    <w:rPr>
      <w:rFonts w:ascii="Segoe UI" w:hAnsi="Segoe UI" w:cs="Segoe UI"/>
      <w:sz w:val="18"/>
    </w:rPr>
  </w:style>
  <w:style w:type="character" w:customStyle="1" w:styleId="TextbublinyChar">
    <w:name w:val="Text bubliny Char"/>
    <w:basedOn w:val="Standardnpsmoodstavce"/>
    <w:link w:val="Textbubliny"/>
    <w:rsid w:val="00D14981"/>
    <w:rPr>
      <w:rFonts w:ascii="Segoe UI" w:hAnsi="Segoe UI" w:cs="Segoe UI"/>
      <w:sz w:val="18"/>
      <w:szCs w:val="18"/>
    </w:rPr>
  </w:style>
  <w:style w:type="character" w:customStyle="1" w:styleId="Nadpis1Char">
    <w:name w:val="Nadpis 1 Char"/>
    <w:basedOn w:val="Standardnpsmoodstavce"/>
    <w:link w:val="heading10"/>
    <w:rsid w:val="00882DF9"/>
    <w:rPr>
      <w:rFonts w:ascii="Georgia" w:eastAsia="Georgia" w:hAnsi="Georgia" w:cs="Georgia"/>
      <w:color w:val="4472C4" w:themeColor="accent5"/>
      <w:sz w:val="48"/>
      <w:szCs w:val="48"/>
      <w:lang w:eastAsia="en-US"/>
    </w:rPr>
  </w:style>
  <w:style w:type="table" w:styleId="Mkatabulky">
    <w:name w:val="Table Grid"/>
    <w:basedOn w:val="NormalTable0"/>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PIstyl">
    <w:name w:val="NPI styl"/>
    <w:basedOn w:val="Normal0"/>
    <w:link w:val="NPIstylChar"/>
    <w:qFormat/>
    <w:rsid w:val="00E94734"/>
    <w:pPr>
      <w:spacing w:before="840" w:line="259" w:lineRule="auto"/>
    </w:pPr>
    <w:rPr>
      <w:rFonts w:ascii="Georgia" w:eastAsia="Georgia" w:hAnsi="Georgia" w:cs="Georgia"/>
      <w:color w:val="4472C4" w:themeColor="accent5"/>
      <w:sz w:val="48"/>
      <w:szCs w:val="48"/>
    </w:rPr>
  </w:style>
  <w:style w:type="character" w:customStyle="1" w:styleId="NPIstylChar">
    <w:name w:val="NPI styl Char"/>
    <w:basedOn w:val="Standardnpsmoodstavce"/>
    <w:link w:val="NPIstyl"/>
    <w:rsid w:val="00E94734"/>
    <w:rPr>
      <w:rFonts w:ascii="Georgia" w:eastAsia="Georgia" w:hAnsi="Georgia" w:cs="Georgia"/>
      <w:color w:val="4472C4" w:themeColor="accent5"/>
      <w:sz w:val="48"/>
      <w:szCs w:val="48"/>
      <w:lang w:eastAsia="en-US"/>
    </w:rPr>
  </w:style>
  <w:style w:type="paragraph" w:customStyle="1" w:styleId="Modrpsmo">
    <w:name w:val="Modré písmo"/>
    <w:basedOn w:val="Normal0"/>
    <w:link w:val="ModrpsmoChar"/>
    <w:qFormat/>
    <w:rsid w:val="00CE78B2"/>
    <w:rPr>
      <w:color w:val="09296D"/>
    </w:rPr>
  </w:style>
  <w:style w:type="character" w:customStyle="1" w:styleId="ModrpsmoChar">
    <w:name w:val="Modré písmo Char"/>
    <w:basedOn w:val="Standardnpsmoodstavce"/>
    <w:link w:val="Modrpsmo"/>
    <w:rsid w:val="00CE78B2"/>
    <w:rPr>
      <w:rFonts w:ascii="Arial" w:eastAsia="Arial" w:hAnsi="Arial" w:cs="Arial"/>
      <w:color w:val="09296D"/>
      <w:szCs w:val="18"/>
      <w:lang w:eastAsia="en-US"/>
    </w:rPr>
  </w:style>
  <w:style w:type="paragraph" w:styleId="Odstavecseseznamem">
    <w:name w:val="List Paragraph"/>
    <w:basedOn w:val="Normal0"/>
    <w:uiPriority w:val="34"/>
    <w:qFormat/>
    <w:rsid w:val="00FB5846"/>
    <w:pPr>
      <w:ind w:left="720"/>
      <w:contextualSpacing/>
    </w:pPr>
  </w:style>
  <w:style w:type="character" w:styleId="Nevyeenzmnka">
    <w:name w:val="Unresolved Mention"/>
    <w:basedOn w:val="Standardnpsmoodstavce"/>
    <w:uiPriority w:val="99"/>
    <w:semiHidden/>
    <w:unhideWhenUsed/>
    <w:rsid w:val="00511212"/>
    <w:rPr>
      <w:color w:val="605E5C"/>
      <w:shd w:val="clear" w:color="auto" w:fill="E1DFDD"/>
    </w:rPr>
  </w:style>
  <w:style w:type="table" w:styleId="Tabulkasmkou4zvraznn5">
    <w:name w:val="Grid Table 4 Accent 5"/>
    <w:basedOn w:val="NormalTable0"/>
    <w:uiPriority w:val="49"/>
    <w:rsid w:val="00D9162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lnweb">
    <w:name w:val="Normal (Web)"/>
    <w:basedOn w:val="Normal0"/>
    <w:rsid w:val="001944C2"/>
    <w:rPr>
      <w:rFonts w:ascii="Times New Roman" w:hAnsi="Times New Roman" w:cs="Times New Roman"/>
      <w:sz w:val="24"/>
      <w:szCs w:val="24"/>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Pr>
  </w:style>
  <w:style w:type="table" w:customStyle="1" w:styleId="a0">
    <w:basedOn w:val="Normlntabulka"/>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1">
    <w:basedOn w:val="Normlntabulka"/>
    <w:tblPr>
      <w:tblStyleRowBandSize w:val="1"/>
      <w:tblStyleColBandSize w:val="1"/>
      <w:tblCellMar>
        <w:left w:w="115" w:type="dxa"/>
        <w:right w:w="115" w:type="dxa"/>
      </w:tblCellMar>
    </w:tblPr>
  </w:style>
  <w:style w:type="table" w:customStyle="1" w:styleId="a2">
    <w:basedOn w:val="Normlntabulka"/>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hyperlink" Target="https://junior.rozhlas.cz/moja-slavi-20-narozeniny-byla-prvnim-gorilim-mladetem-narozenym-v-cesku-9370664"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zoopraha.cz/vse-o-zoo/press/tiskove-zpravy/11645-enrichment-zvirata-v-pohode" TargetMode="External"/><Relationship Id="rId7" Type="http://schemas.openxmlformats.org/officeDocument/2006/relationships/settings" Target="settings.xml"/><Relationship Id="rId12" Type="http://schemas.openxmlformats.org/officeDocument/2006/relationships/hyperlink" Target="https://www.zoopraha.cz/zvirata-a-expozice/kam-v-zoo/pavilony/2364-centrum-mefou-richard-a-synove-stary-pavilon-goril" TargetMode="External"/><Relationship Id="rId17" Type="http://schemas.openxmlformats.org/officeDocument/2006/relationships/hyperlink" Target="https://plus.rozhlas.cz/kojenci-se-smeji-podobne-jako-simpanzi-7694520"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vojka.rozhlas.cz/mame-s-gorilami-hodne-spolecneho-a-hodne-se-od-nich-muzeme-naucit-tvrdi-chovatel-9365796" TargetMode="External"/><Relationship Id="rId20" Type="http://schemas.openxmlformats.org/officeDocument/2006/relationships/hyperlink" Target="https://tv.idnes.cz/archiv/pomahame-gorilam.K52705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zoopraha.cz/dja/obyvatele-pavilonu/13692-jak-gorily-travi-cas"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junior.rozhlas.cz/hrajeme-si-na-machry-ale-oproti-prirode-jsme-mali-rika-o-putovani-za-orangutany-933379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89F7BA85524EB42AF4FF631EB6239E7" ma:contentTypeVersion="12" ma:contentTypeDescription="Vytvoří nový dokument" ma:contentTypeScope="" ma:versionID="3bdece645afffa9c368bd077d40b49b7">
  <xsd:schema xmlns:xsd="http://www.w3.org/2001/XMLSchema" xmlns:xs="http://www.w3.org/2001/XMLSchema" xmlns:p="http://schemas.microsoft.com/office/2006/metadata/properties" xmlns:ns2="bc6afe3e-7015-44d6-878d-5ba4d7b742d3" targetNamespace="http://schemas.microsoft.com/office/2006/metadata/properties" ma:root="true" ma:fieldsID="29013c76397ed49c65db7e03dfae3327" ns2:_="">
    <xsd:import namespace="bc6afe3e-7015-44d6-878d-5ba4d7b742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afe3e-7015-44d6-878d-5ba4d7b74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27dd16fa-df82-42a5-acbd-34776075af2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c6afe3e-7015-44d6-878d-5ba4d7b742d3">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WdWh2jF2I3Lr0YDbQBhqB2SseQ==">CgMxLjAyDmgucGN3NWwycmJ2c3Z5OAByITFKU1pTUTFPckV5NW9aakM0QWg2eFJZZXM1UEp6OVFHXw==</go:docsCustomData>
</go:gDocsCustomXmlDataStorage>
</file>

<file path=customXml/itemProps1.xml><?xml version="1.0" encoding="utf-8"?>
<ds:datastoreItem xmlns:ds="http://schemas.openxmlformats.org/officeDocument/2006/customXml" ds:itemID="{9853FC6E-F4C1-498D-B3EB-4BAF39EE3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afe3e-7015-44d6-878d-5ba4d7b74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92AE3C-DD9E-4AA0-B943-52366CFDE66E}">
  <ds:schemaRefs>
    <ds:schemaRef ds:uri="http://schemas.microsoft.com/sharepoint/v3/contenttype/forms"/>
  </ds:schemaRefs>
</ds:datastoreItem>
</file>

<file path=customXml/itemProps3.xml><?xml version="1.0" encoding="utf-8"?>
<ds:datastoreItem xmlns:ds="http://schemas.openxmlformats.org/officeDocument/2006/customXml" ds:itemID="{74C6E36B-00B8-42A5-8593-1AA2EBD23FBC}">
  <ds:schemaRefs>
    <ds:schemaRef ds:uri="http://schemas.microsoft.com/office/2006/metadata/properties"/>
    <ds:schemaRef ds:uri="http://schemas.microsoft.com/office/infopath/2007/PartnerControls"/>
    <ds:schemaRef ds:uri="bc6afe3e-7015-44d6-878d-5ba4d7b742d3"/>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1087</Words>
  <Characters>6416</Characters>
  <Application>Microsoft Office Word</Application>
  <DocSecurity>0</DocSecurity>
  <Lines>53</Lines>
  <Paragraphs>14</Paragraphs>
  <ScaleCrop>false</ScaleCrop>
  <Company/>
  <LinksUpToDate>false</LinksUpToDate>
  <CharactersWithSpaces>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Valeš Vít</dc:creator>
  <cp:lastModifiedBy>Čiháková Kateřina</cp:lastModifiedBy>
  <cp:revision>8</cp:revision>
  <dcterms:created xsi:type="dcterms:W3CDTF">2025-05-28T21:42:00Z</dcterms:created>
  <dcterms:modified xsi:type="dcterms:W3CDTF">2025-08-21T08:29:00Z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0x010100789F7BA85524EB42AF4FF631EB6239E7</vt:lpwstr>
  </property>
  <property fmtid="{D5CDD505-2E9C-101B-9397-08002B2CF9AE}" pid="3" name="MediaServiceImageTags">
    <vt:lpwstr/>
  </property>
</Properties>
</file>