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95192" w:rsidRDefault="007601AC">
      <w:pPr>
        <w:spacing w:after="0" w:line="360" w:lineRule="auto"/>
        <w:rPr>
          <w:color w:val="0B5394"/>
          <w:sz w:val="32"/>
          <w:szCs w:val="32"/>
        </w:rPr>
      </w:pPr>
      <w:r>
        <w:rPr>
          <w:color w:val="0B5394"/>
          <w:sz w:val="32"/>
          <w:szCs w:val="32"/>
        </w:rPr>
        <w:t>Navrhne posloupnost kroků řešení jednoduchého problému</w:t>
      </w:r>
    </w:p>
    <w:p w:rsidR="00895192" w:rsidRDefault="007601AC">
      <w:pPr>
        <w:pStyle w:val="Nadpis4"/>
        <w:keepNext w:val="0"/>
        <w:keepLines w:val="0"/>
        <w:pBdr>
          <w:right w:val="none" w:sz="0" w:space="11" w:color="auto"/>
        </w:pBdr>
        <w:spacing w:before="0" w:after="0"/>
        <w:rPr>
          <w:i/>
          <w:sz w:val="20"/>
          <w:szCs w:val="20"/>
        </w:rPr>
      </w:pPr>
      <w:bookmarkStart w:id="0" w:name="_20oa6z545efn" w:colFirst="0" w:colLast="0"/>
      <w:bookmarkEnd w:id="0"/>
      <w:r>
        <w:rPr>
          <w:rFonts w:ascii="Arial" w:eastAsia="Arial" w:hAnsi="Arial" w:cs="Arial"/>
          <w:i/>
          <w:sz w:val="23"/>
          <w:szCs w:val="23"/>
        </w:rPr>
        <w:t>INF-002-ZV5-004</w:t>
      </w:r>
    </w:p>
    <w:p w:rsidR="00895192" w:rsidRDefault="007601AC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Úloha:</w:t>
      </w:r>
    </w:p>
    <w:p w:rsidR="00895192" w:rsidRDefault="007601AC">
      <w:pPr>
        <w:pStyle w:val="Nadpis2"/>
        <w:spacing w:before="60" w:line="240" w:lineRule="auto"/>
        <w:rPr>
          <w:rFonts w:ascii="Calibri" w:eastAsia="Calibri" w:hAnsi="Calibri" w:cs="Calibri"/>
          <w:color w:val="D75C00"/>
          <w:sz w:val="40"/>
          <w:szCs w:val="40"/>
        </w:rPr>
      </w:pPr>
      <w:bookmarkStart w:id="1" w:name="_he2vkjf8so6u" w:colFirst="0" w:colLast="0"/>
      <w:bookmarkEnd w:id="1"/>
      <w:r>
        <w:rPr>
          <w:rFonts w:ascii="Calibri" w:eastAsia="Calibri" w:hAnsi="Calibri" w:cs="Calibri"/>
          <w:color w:val="D75C00"/>
          <w:sz w:val="40"/>
          <w:szCs w:val="40"/>
        </w:rPr>
        <w:t>Recept na hamburger</w:t>
      </w:r>
    </w:p>
    <w:p w:rsidR="00895192" w:rsidRDefault="007601AC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Indikátory výkonu žáka na optimální úrovni</w:t>
      </w:r>
    </w:p>
    <w:p w:rsidR="00895192" w:rsidRDefault="007601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Žák </w:t>
      </w:r>
    </w:p>
    <w:p w:rsidR="00895192" w:rsidRDefault="007601AC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rozliší postupy výroby </w:t>
      </w:r>
    </w:p>
    <w:p w:rsidR="00895192" w:rsidRDefault="007601AC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najde omezení, která vyplývají z pravidel</w:t>
      </w:r>
    </w:p>
    <w:p w:rsidR="00895192" w:rsidRDefault="007601AC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najde řešení, která splňují daná omezení</w:t>
      </w:r>
    </w:p>
    <w:p w:rsidR="00895192" w:rsidRDefault="007601AC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Zadání úlohy</w:t>
      </w:r>
    </w:p>
    <w:p w:rsidR="00895192" w:rsidRDefault="007601AC">
      <w:pPr>
        <w:rPr>
          <w:sz w:val="24"/>
          <w:szCs w:val="24"/>
        </w:rPr>
      </w:pPr>
      <w:r>
        <w:rPr>
          <w:sz w:val="24"/>
          <w:szCs w:val="24"/>
        </w:rPr>
        <w:t>Martina vyrábí v restauraci hamburgery z následujících ingrediencí:</w:t>
      </w:r>
    </w:p>
    <w:p w:rsidR="00895192" w:rsidRDefault="007601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6542813" cy="113707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2813" cy="1137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95192" w:rsidRDefault="007601AC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Hamburgery se vždy vyrábí podle následujících pravidel:</w:t>
      </w:r>
    </w:p>
    <w:p w:rsidR="00895192" w:rsidRDefault="007601AC">
      <w:pPr>
        <w:numPr>
          <w:ilvl w:val="0"/>
          <w:numId w:val="2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Omáčkou se musí polít maso.</w:t>
      </w:r>
    </w:p>
    <w:p w:rsidR="00895192" w:rsidRDefault="007601AC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Maso a sýr musí být pod okurkami, salátem a cibulí.</w:t>
      </w:r>
    </w:p>
    <w:p w:rsidR="00895192" w:rsidRDefault="007601AC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Cibule se nesmí dotýkat housky.</w:t>
      </w:r>
    </w:p>
    <w:p w:rsidR="00895192" w:rsidRDefault="007601AC">
      <w:pPr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Všech</w:t>
      </w:r>
      <w:r>
        <w:rPr>
          <w:sz w:val="24"/>
          <w:szCs w:val="24"/>
        </w:rPr>
        <w:t>ny ingredience musí být mezi vrchní a spodní částí housky.</w:t>
      </w:r>
    </w:p>
    <w:p w:rsidR="00895192" w:rsidRDefault="007601AC">
      <w:pPr>
        <w:spacing w:before="240" w:after="240" w:line="240" w:lineRule="auto"/>
        <w:rPr>
          <w:sz w:val="26"/>
          <w:szCs w:val="26"/>
        </w:rPr>
      </w:pPr>
      <w:r>
        <w:rPr>
          <w:sz w:val="26"/>
          <w:szCs w:val="26"/>
        </w:rPr>
        <w:t>Který z těchto hamburgerů je vyrobený správně?</w:t>
      </w:r>
    </w:p>
    <w:p w:rsidR="00895192" w:rsidRDefault="007601AC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2" w:name="_gh42hb1kd2su" w:colFirst="0" w:colLast="0"/>
      <w:bookmarkEnd w:id="2"/>
      <w:r>
        <w:rPr>
          <w:color w:val="434343"/>
          <w:sz w:val="28"/>
          <w:szCs w:val="28"/>
        </w:rPr>
        <w:t>Odkaz</w:t>
      </w:r>
    </w:p>
    <w:p w:rsidR="00895192" w:rsidRDefault="007601AC">
      <w:pPr>
        <w:spacing w:after="0" w:line="360" w:lineRule="auto"/>
        <w:rPr>
          <w:sz w:val="28"/>
          <w:szCs w:val="28"/>
        </w:rPr>
      </w:pPr>
      <w:hyperlink r:id="rId6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https://www.ibobr.cz/test/otazka/spustitelna/1513/2dd8087ff13ea5783f09</w:t>
        </w:r>
      </w:hyperlink>
    </w:p>
    <w:p w:rsidR="00895192" w:rsidRDefault="00895192"/>
    <w:p w:rsidR="00895192" w:rsidRDefault="007601AC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Ukázka řešení</w:t>
      </w:r>
    </w:p>
    <w:p w:rsidR="00895192" w:rsidRDefault="007601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376498</wp:posOffset>
            </wp:positionV>
            <wp:extent cx="1267200" cy="1915200"/>
            <wp:effectExtent l="0" t="0" r="9525" b="8890"/>
            <wp:wrapTopAndBottom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191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Správná odpověď </w:t>
      </w:r>
      <w:r>
        <w:rPr>
          <w:sz w:val="24"/>
          <w:szCs w:val="24"/>
        </w:rPr>
        <w:t xml:space="preserve">je tato: </w:t>
      </w:r>
      <w:r>
        <w:rPr>
          <w:sz w:val="24"/>
          <w:szCs w:val="24"/>
        </w:rPr>
        <w:t>Splňuje všechna pravidla.</w:t>
      </w:r>
      <w:bookmarkStart w:id="3" w:name="_GoBack"/>
      <w:bookmarkEnd w:id="3"/>
    </w:p>
    <w:p w:rsidR="007601AC" w:rsidRDefault="007601AC">
      <w:pPr>
        <w:rPr>
          <w:sz w:val="24"/>
          <w:szCs w:val="24"/>
        </w:rPr>
      </w:pPr>
    </w:p>
    <w:p w:rsidR="00895192" w:rsidRDefault="007601AC">
      <w:pPr>
        <w:rPr>
          <w:sz w:val="24"/>
          <w:szCs w:val="24"/>
        </w:rPr>
      </w:pPr>
      <w:r>
        <w:rPr>
          <w:sz w:val="24"/>
          <w:szCs w:val="24"/>
        </w:rPr>
        <w:lastRenderedPageBreak/>
        <w:t>Ostatní hamburgery nesplňují některé z pravidel.</w:t>
      </w:r>
    </w:p>
    <w:p w:rsidR="00895192" w:rsidRDefault="007601AC">
      <w:pPr>
        <w:spacing w:before="240" w:after="240" w:line="288" w:lineRule="auto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3360" behindDoc="1" locked="0" layoutInCell="1" hidden="0" allowOverlap="1" wp14:anchorId="42D18AA2" wp14:editId="7BC03520">
            <wp:simplePos x="0" y="0"/>
            <wp:positionH relativeFrom="margin">
              <wp:align>left</wp:align>
            </wp:positionH>
            <wp:positionV relativeFrom="paragraph">
              <wp:posOffset>498475</wp:posOffset>
            </wp:positionV>
            <wp:extent cx="1087200" cy="1605600"/>
            <wp:effectExtent l="0" t="0" r="0" b="0"/>
            <wp:wrapTopAndBottom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r="2973"/>
                    <a:stretch>
                      <a:fillRect/>
                    </a:stretch>
                  </pic:blipFill>
                  <pic:spPr>
                    <a:xfrm>
                      <a:off x="0" y="0"/>
                      <a:ext cx="1087200" cy="160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Zde je porušené pravidlo číslo 1. Omáčkou je polit sýr. </w:t>
      </w:r>
    </w:p>
    <w:p w:rsidR="00895192" w:rsidRDefault="00895192">
      <w:pPr>
        <w:spacing w:before="240" w:after="240" w:line="288" w:lineRule="auto"/>
        <w:rPr>
          <w:sz w:val="24"/>
          <w:szCs w:val="24"/>
        </w:rPr>
      </w:pPr>
    </w:p>
    <w:p w:rsidR="00895192" w:rsidRDefault="007601AC">
      <w:pPr>
        <w:spacing w:before="240" w:after="240" w:line="288" w:lineRule="auto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>
            <wp:simplePos x="0" y="0"/>
            <wp:positionH relativeFrom="margin">
              <wp:align>left</wp:align>
            </wp:positionH>
            <wp:positionV relativeFrom="paragraph">
              <wp:posOffset>427990</wp:posOffset>
            </wp:positionV>
            <wp:extent cx="1087200" cy="1612800"/>
            <wp:effectExtent l="0" t="0" r="0" b="6985"/>
            <wp:wrapTopAndBottom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7200" cy="161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Zde j</w:t>
      </w:r>
      <w:r>
        <w:rPr>
          <w:sz w:val="24"/>
          <w:szCs w:val="24"/>
        </w:rPr>
        <w:t>e porušené pravidlo číslo 2. Salát se nachází pod masem.</w:t>
      </w:r>
    </w:p>
    <w:p w:rsidR="00895192" w:rsidRDefault="00895192">
      <w:pPr>
        <w:spacing w:before="240" w:after="240" w:line="288" w:lineRule="auto"/>
        <w:rPr>
          <w:sz w:val="24"/>
          <w:szCs w:val="24"/>
        </w:rPr>
      </w:pPr>
    </w:p>
    <w:p w:rsidR="00895192" w:rsidRDefault="007601AC">
      <w:pPr>
        <w:spacing w:before="240" w:after="240" w:line="288" w:lineRule="auto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0288" behindDoc="1" locked="0" layoutInCell="1" hidden="0" allowOverlap="1">
            <wp:simplePos x="0" y="0"/>
            <wp:positionH relativeFrom="margin">
              <wp:align>left</wp:align>
            </wp:positionH>
            <wp:positionV relativeFrom="paragraph">
              <wp:posOffset>467360</wp:posOffset>
            </wp:positionV>
            <wp:extent cx="1087120" cy="1612265"/>
            <wp:effectExtent l="0" t="0" r="0" b="6985"/>
            <wp:wrapTopAndBottom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612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Zde je porušené pravidlo číslo 3. Cibule se dotýká vrchní housky. </w:t>
      </w:r>
    </w:p>
    <w:p w:rsidR="00895192" w:rsidRDefault="007601AC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4" w:name="_wdszlra5n38u" w:colFirst="0" w:colLast="0"/>
      <w:bookmarkStart w:id="5" w:name="_6mq0ll8b1x6n" w:colFirst="0" w:colLast="0"/>
      <w:bookmarkEnd w:id="4"/>
      <w:bookmarkEnd w:id="5"/>
      <w:r>
        <w:rPr>
          <w:color w:val="434343"/>
          <w:sz w:val="28"/>
          <w:szCs w:val="28"/>
        </w:rPr>
        <w:t>Zdroje:</w:t>
      </w:r>
    </w:p>
    <w:p w:rsidR="00895192" w:rsidRDefault="007601AC">
      <w:pPr>
        <w:spacing w:before="60" w:after="0" w:line="288" w:lineRule="auto"/>
        <w:rPr>
          <w:rFonts w:ascii="Arial" w:eastAsia="Arial" w:hAnsi="Arial" w:cs="Arial"/>
          <w:sz w:val="24"/>
          <w:szCs w:val="24"/>
        </w:rPr>
      </w:pPr>
      <w:hyperlink r:id="rId11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BOBŘÍK INFORMATIKY</w:t>
        </w:r>
      </w:hyperlink>
      <w:r>
        <w:rPr>
          <w:rFonts w:ascii="Arial" w:eastAsia="Arial" w:hAnsi="Arial" w:cs="Arial"/>
          <w:sz w:val="24"/>
          <w:szCs w:val="24"/>
        </w:rPr>
        <w:t xml:space="preserve"> - Informatická soutěž pro žáky základních a středních škol</w:t>
      </w:r>
    </w:p>
    <w:p w:rsidR="00895192" w:rsidRDefault="007601AC">
      <w:pPr>
        <w:spacing w:before="60" w:after="0" w:line="288" w:lineRule="auto"/>
        <w:rPr>
          <w:rFonts w:ascii="Arial" w:eastAsia="Arial" w:hAnsi="Arial" w:cs="Arial"/>
          <w:color w:val="1155CC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Licence </w:t>
      </w:r>
      <w:hyperlink r:id="rId12"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Creative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commons</w:t>
        </w:r>
        <w:proofErr w:type="spellEnd"/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CC-BY-SA</w:t>
        </w:r>
      </w:hyperlink>
    </w:p>
    <w:p w:rsidR="00895192" w:rsidRDefault="007601AC" w:rsidP="007601AC">
      <w:pPr>
        <w:spacing w:before="60" w:after="0" w:line="288" w:lineRule="auto"/>
        <w:rPr>
          <w:color w:val="0000FF"/>
          <w:sz w:val="20"/>
          <w:szCs w:val="20"/>
        </w:rPr>
      </w:pPr>
      <w:hyperlink r:id="rId13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Pedagogická fakulta</w:t>
        </w:r>
      </w:hyperlink>
      <w:r>
        <w:rPr>
          <w:rFonts w:ascii="Arial" w:eastAsia="Arial" w:hAnsi="Arial" w:cs="Arial"/>
          <w:sz w:val="24"/>
          <w:szCs w:val="24"/>
        </w:rPr>
        <w:t xml:space="preserve"> Jihočeské univerzity v Českých Budějovicích</w:t>
      </w:r>
    </w:p>
    <w:sectPr w:rsidR="00895192">
      <w:pgSz w:w="11906" w:h="16838"/>
      <w:pgMar w:top="566" w:right="1133" w:bottom="566" w:left="1133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44C67"/>
    <w:multiLevelType w:val="multilevel"/>
    <w:tmpl w:val="8E3883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026E96"/>
    <w:multiLevelType w:val="multilevel"/>
    <w:tmpl w:val="742881F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192"/>
    <w:rsid w:val="007601AC"/>
    <w:rsid w:val="0089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B427"/>
  <w15:docId w15:val="{578A9073-1739-4D9E-B8F9-6716569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pf.jcu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creativecommons.org/licenses/by-sa/3.0/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bobr.cz/test/otazka/spustitelna/1513/2dd8087ff13ea5783f09" TargetMode="External"/><Relationship Id="rId11" Type="http://schemas.openxmlformats.org/officeDocument/2006/relationships/hyperlink" Target="https://ibobr.cz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Růžičková Daniela</cp:lastModifiedBy>
  <cp:revision>2</cp:revision>
  <dcterms:created xsi:type="dcterms:W3CDTF">2024-02-29T05:50:00Z</dcterms:created>
  <dcterms:modified xsi:type="dcterms:W3CDTF">2024-02-29T05:58:00Z</dcterms:modified>
</cp:coreProperties>
</file>