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C2972" w14:textId="77777777" w:rsidR="00555AFF" w:rsidRDefault="00555AFF" w:rsidP="00555AFF">
      <w:r>
        <w:t xml:space="preserve">Prohlédněte si obaly výrobků, které se používají v domácnosti. Soustřeďte se na piktogramy, které označují, že se jedná o látky hořlavé nebo výbušné. Vyhledejte a vysvětlete význam těchto piktogramů. </w:t>
      </w:r>
    </w:p>
    <w:p w14:paraId="2CAEB5FC" w14:textId="77777777" w:rsidR="00555AFF" w:rsidRDefault="00555AFF" w:rsidP="00555AFF">
      <w:r>
        <w:t xml:space="preserve">Uvádějte příklady, kdy může při nesprávné manipulaci s hořlavými a výbušnými látkami dojít k ničivému požáru. </w:t>
      </w:r>
    </w:p>
    <w:p w14:paraId="45884788" w14:textId="77777777" w:rsidR="00555AFF" w:rsidRDefault="00555AFF" w:rsidP="00555AFF">
      <w:proofErr w:type="gramStart"/>
      <w:r>
        <w:t>Shlédněte</w:t>
      </w:r>
      <w:proofErr w:type="gramEnd"/>
      <w:r>
        <w:t xml:space="preserve"> videa a popište, jak se v případě vzniku požáru v budově budete chovat. </w:t>
      </w:r>
    </w:p>
    <w:p w14:paraId="447DAD02" w14:textId="77777777" w:rsidR="009D716D" w:rsidRDefault="00555AFF" w:rsidP="00555AFF">
      <w:pPr>
        <w:rPr>
          <w:b/>
          <w:bCs/>
        </w:rPr>
      </w:pPr>
      <w:r>
        <w:rPr>
          <w:b/>
          <w:bCs/>
        </w:rPr>
        <w:t>Jak se chovat při požáru</w:t>
      </w:r>
    </w:p>
    <w:p w14:paraId="182D1515" w14:textId="24630C15" w:rsidR="00555AFF" w:rsidRDefault="00555AFF" w:rsidP="00555AFF">
      <w:pPr>
        <w:rPr>
          <w:b/>
          <w:bCs/>
        </w:rPr>
      </w:pPr>
      <w:hyperlink r:id="rId5" w:history="1">
        <w:r w:rsidRPr="00C8079F">
          <w:rPr>
            <w:rStyle w:val="Hypertextovodkaz"/>
          </w:rPr>
          <w:t>https://www.zachranny-kruh.cz/pro-verejnost/pozary/jak-se-chovat-pri-pozaru.html</w:t>
        </w:r>
      </w:hyperlink>
    </w:p>
    <w:p w14:paraId="73CDCEC2" w14:textId="77777777" w:rsidR="009D716D" w:rsidRDefault="009D716D" w:rsidP="00555AFF">
      <w:pPr>
        <w:rPr>
          <w:b/>
          <w:bCs/>
        </w:rPr>
      </w:pPr>
      <w:r>
        <w:rPr>
          <w:b/>
          <w:bCs/>
        </w:rPr>
        <w:t>E</w:t>
      </w:r>
      <w:r w:rsidR="00555AFF">
        <w:rPr>
          <w:b/>
          <w:bCs/>
        </w:rPr>
        <w:t>vakuace budovy</w:t>
      </w:r>
    </w:p>
    <w:p w14:paraId="148E96F4" w14:textId="3981CFBA" w:rsidR="00555AFF" w:rsidRDefault="00555AFF" w:rsidP="00555AFF">
      <w:pPr>
        <w:rPr>
          <w:b/>
          <w:bCs/>
        </w:rPr>
      </w:pPr>
      <w:hyperlink r:id="rId6" w:history="1">
        <w:r w:rsidRPr="00C8079F">
          <w:rPr>
            <w:rStyle w:val="Hypertextovodkaz"/>
          </w:rPr>
          <w:t>https://www.zachranny-kruh.cz/pozary/prevence-pozaru/pozary-v-domacnosti.html</w:t>
        </w:r>
      </w:hyperlink>
      <w:r>
        <w:rPr>
          <w:b/>
          <w:bCs/>
        </w:rPr>
        <w:t xml:space="preserve"> </w:t>
      </w:r>
    </w:p>
    <w:p w14:paraId="3D41DDB1" w14:textId="163B76CB" w:rsidR="00555AFF" w:rsidRDefault="009D716D" w:rsidP="00555AFF">
      <w:pPr>
        <w:rPr>
          <w:b/>
          <w:bCs/>
        </w:rPr>
      </w:pPr>
      <w:r>
        <w:rPr>
          <w:b/>
          <w:bCs/>
        </w:rPr>
        <w:t>H</w:t>
      </w:r>
      <w:r w:rsidR="00555AFF">
        <w:rPr>
          <w:b/>
          <w:bCs/>
        </w:rPr>
        <w:t>ořlavost látek</w:t>
      </w:r>
      <w:r>
        <w:rPr>
          <w:b/>
          <w:bCs/>
        </w:rPr>
        <w:t xml:space="preserve"> </w:t>
      </w:r>
    </w:p>
    <w:p w14:paraId="22E29AFB" w14:textId="77777777" w:rsidR="00555AFF" w:rsidRDefault="00555AFF" w:rsidP="00555AFF">
      <w:pPr>
        <w:rPr>
          <w:b/>
          <w:bCs/>
        </w:rPr>
      </w:pPr>
      <w:hyperlink r:id="rId7" w:history="1">
        <w:r w:rsidRPr="00C8079F">
          <w:rPr>
            <w:rStyle w:val="Hypertextovodkaz"/>
          </w:rPr>
          <w:t>https://www.zachranny-kruh.cz/pro-verejnost/pozary/jak-se-chovat-pri-pozaru.html</w:t>
        </w:r>
      </w:hyperlink>
    </w:p>
    <w:p w14:paraId="6A605431" w14:textId="77777777" w:rsidR="00555AFF" w:rsidRDefault="00555AFF" w:rsidP="00555AFF">
      <w:pPr>
        <w:rPr>
          <w:b/>
          <w:bCs/>
        </w:rPr>
      </w:pPr>
    </w:p>
    <w:p w14:paraId="0C8AC0CF" w14:textId="77777777" w:rsidR="00555AFF" w:rsidRDefault="00555AFF" w:rsidP="00555AFF">
      <w:r w:rsidRPr="008447DB">
        <w:rPr>
          <w:b/>
          <w:bCs/>
        </w:rPr>
        <w:t>Popis ověřování</w:t>
      </w:r>
      <w:r w:rsidRPr="008447DB">
        <w:t> </w:t>
      </w:r>
    </w:p>
    <w:p w14:paraId="421372FB" w14:textId="77777777" w:rsidR="00555AFF" w:rsidRDefault="00555AFF" w:rsidP="00555AFF">
      <w:r w:rsidRPr="008D4A11">
        <w:t>Úloha ověřuje</w:t>
      </w:r>
      <w:r>
        <w:t>,</w:t>
      </w:r>
      <w:r w:rsidRPr="008D4A11">
        <w:t xml:space="preserve"> do jaké míry se žák </w:t>
      </w:r>
      <w:r>
        <w:t xml:space="preserve">orientuje v označování hořlavých a výbušných látek na obalech výrobků. Znalost piktogramů je předpokladem pro správné zacházení s výrobky, které mohou při nesprávné manipulaci představovat rizika ohrožení zdraví. Úloha tyto znalosti prohlubuje. </w:t>
      </w:r>
    </w:p>
    <w:p w14:paraId="7F2EE058" w14:textId="77777777" w:rsidR="00555AFF" w:rsidRDefault="00555AFF" w:rsidP="00555AFF">
      <w:r>
        <w:t xml:space="preserve">Je vhodné připravit orientační test znalosti piktogramů. Žáci odhadují a vyhledají význam piktogramů. Výsledky aktivity jsou vyhodnoceny a zdůvodněny při společné reflexi.  </w:t>
      </w:r>
    </w:p>
    <w:p w14:paraId="44619604" w14:textId="6CC2EAE7" w:rsidR="00555AFF" w:rsidRDefault="000913BC" w:rsidP="00555AFF">
      <w:r>
        <w:rPr>
          <w:noProof/>
        </w:rPr>
        <w:drawing>
          <wp:inline distT="0" distB="0" distL="0" distR="0" wp14:anchorId="0BCD13A0" wp14:editId="242F471E">
            <wp:extent cx="1524000" cy="1524000"/>
            <wp:effectExtent l="0" t="0" r="0" b="0"/>
            <wp:docPr id="1017265765" name="Obrázek 1" descr="Obsah obrázku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265765" name="Obrázek 1" descr="Obsah obrázku Grafika&#10;&#10;Popis byl vytvořen automaticky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2B5D778F" wp14:editId="43EC505D">
            <wp:extent cx="1524000" cy="1524000"/>
            <wp:effectExtent l="0" t="0" r="0" b="0"/>
            <wp:docPr id="774395044" name="Obrázek 2" descr="Obsah obrázku symbol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395044" name="Obrázek 2" descr="Obsah obrázku symbol, Grafika, logo&#10;&#10;Popis byl vytvořen automaticky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0CBAA43F" wp14:editId="5F91D813">
            <wp:extent cx="1524000" cy="1524000"/>
            <wp:effectExtent l="0" t="0" r="0" b="0"/>
            <wp:docPr id="1432334226" name="Obrázek 3" descr="Obsah obrázku symbol, logo, emblém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334226" name="Obrázek 3" descr="Obsah obrázku symbol, logo, emblém, Grafika&#10;&#10;Popis byl vytvořen automaticky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236C5" w14:textId="0547EE99" w:rsidR="000913BC" w:rsidRDefault="000913BC" w:rsidP="00555AFF">
      <w:r>
        <w:tab/>
        <w:t xml:space="preserve">        a</w:t>
      </w:r>
      <w:r>
        <w:tab/>
      </w:r>
      <w:r>
        <w:tab/>
      </w:r>
      <w:r>
        <w:tab/>
      </w:r>
      <w:r>
        <w:tab/>
        <w:t>b</w:t>
      </w:r>
      <w:r>
        <w:tab/>
      </w:r>
      <w:r>
        <w:tab/>
      </w:r>
      <w:r>
        <w:tab/>
      </w:r>
      <w:r>
        <w:tab/>
        <w:t xml:space="preserve">        c</w:t>
      </w:r>
    </w:p>
    <w:p w14:paraId="137827BA" w14:textId="1628A7A4" w:rsidR="000913BC" w:rsidRDefault="002858B0" w:rsidP="00555AFF">
      <w:r>
        <w:rPr>
          <w:noProof/>
        </w:rPr>
        <w:drawing>
          <wp:inline distT="0" distB="0" distL="0" distR="0" wp14:anchorId="263574AF" wp14:editId="2B2EE19E">
            <wp:extent cx="1524000" cy="1524000"/>
            <wp:effectExtent l="0" t="0" r="0" b="0"/>
            <wp:docPr id="1998684409" name="Obrázek 4" descr="Obsah obrázku cedul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684409" name="Obrázek 4" descr="Obsah obrázku cedule&#10;&#10;Popis byl vytvořen automatick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7EEE129D" wp14:editId="0BD1004E">
            <wp:extent cx="1524000" cy="1524000"/>
            <wp:effectExtent l="0" t="0" r="0" b="0"/>
            <wp:docPr id="859267298" name="Obrázek 5" descr="Obsah obrázku design, cedule&#10;&#10;Popis byl vytvořen automaticky s nízkou mírou spolehliv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267298" name="Obrázek 5" descr="Obsah obrázku design, cedule&#10;&#10;Popis byl vytvořen automaticky s nízkou mírou spolehlivosti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30B3F43A" wp14:editId="6441608C">
            <wp:extent cx="1524000" cy="1524000"/>
            <wp:effectExtent l="0" t="0" r="0" b="0"/>
            <wp:docPr id="2124495195" name="Obrázek 6" descr="Obsah obrázku leb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495195" name="Obrázek 6" descr="Obsah obrázku lebka&#10;&#10;Popis byl vytvořen automaticky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01F93" w14:textId="202EE4AB" w:rsidR="002858B0" w:rsidRDefault="002858B0" w:rsidP="00555AFF">
      <w:r>
        <w:tab/>
        <w:t xml:space="preserve">        d</w:t>
      </w:r>
      <w:r>
        <w:tab/>
      </w:r>
      <w:r>
        <w:tab/>
      </w:r>
      <w:r>
        <w:tab/>
      </w:r>
      <w:r>
        <w:tab/>
        <w:t xml:space="preserve">        e</w:t>
      </w:r>
      <w:r>
        <w:tab/>
      </w:r>
      <w:r>
        <w:tab/>
      </w:r>
      <w:r>
        <w:tab/>
      </w:r>
      <w:r>
        <w:tab/>
        <w:t xml:space="preserve">       f</w:t>
      </w:r>
    </w:p>
    <w:p w14:paraId="277B6AC6" w14:textId="77777777" w:rsidR="002858B0" w:rsidRDefault="002858B0" w:rsidP="00555AFF"/>
    <w:p w14:paraId="792A48C6" w14:textId="590D9EAB" w:rsidR="002858B0" w:rsidRDefault="002858B0" w:rsidP="00555AFF">
      <w:r>
        <w:rPr>
          <w:noProof/>
        </w:rPr>
        <w:lastRenderedPageBreak/>
        <w:drawing>
          <wp:inline distT="0" distB="0" distL="0" distR="0" wp14:anchorId="00DF1572" wp14:editId="19A4335B">
            <wp:extent cx="1524000" cy="1524000"/>
            <wp:effectExtent l="0" t="0" r="0" b="0"/>
            <wp:docPr id="1785614365" name="Obrázek 7" descr="Obsah obrázku Dopravní znač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614365" name="Obrázek 7" descr="Obsah obrázku Dopravní značka&#10;&#10;Popis byl vytvořen automaticky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5645EE57" wp14:editId="2818FF68">
            <wp:extent cx="1524000" cy="1524000"/>
            <wp:effectExtent l="0" t="0" r="0" b="0"/>
            <wp:docPr id="566620254" name="Obrázek 8" descr="Obsah obrázku Dopravní značka,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620254" name="Obrázek 8" descr="Obsah obrázku Dopravní značka, symbol&#10;&#10;Popis byl vytvořen automaticky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7A8CDFE2" wp14:editId="080C9936">
            <wp:extent cx="1524000" cy="1524000"/>
            <wp:effectExtent l="0" t="0" r="0" b="0"/>
            <wp:docPr id="757604500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604500" name="Obrázek 757604500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8B30E" w14:textId="5A554AAC" w:rsidR="002858B0" w:rsidRPr="008D4A11" w:rsidRDefault="002858B0" w:rsidP="00555AFF">
      <w:r>
        <w:tab/>
        <w:t xml:space="preserve">        g</w:t>
      </w:r>
      <w:r>
        <w:tab/>
      </w:r>
      <w:r>
        <w:tab/>
      </w:r>
      <w:r>
        <w:tab/>
      </w:r>
      <w:r>
        <w:tab/>
        <w:t xml:space="preserve">         h</w:t>
      </w:r>
      <w:r>
        <w:tab/>
      </w:r>
      <w:r>
        <w:tab/>
      </w:r>
      <w:r>
        <w:tab/>
      </w:r>
      <w:r>
        <w:tab/>
        <w:t xml:space="preserve">        i</w:t>
      </w:r>
    </w:p>
    <w:p w14:paraId="6EC4EFA4" w14:textId="59513DE2" w:rsidR="00555AFF" w:rsidRDefault="00555AFF" w:rsidP="00555AFF"/>
    <w:p w14:paraId="142A5EC4" w14:textId="77777777" w:rsidR="00555AFF" w:rsidRDefault="00555AFF" w:rsidP="00555AFF">
      <w:pPr>
        <w:spacing w:after="0" w:line="240" w:lineRule="auto"/>
      </w:pPr>
      <w:proofErr w:type="gramStart"/>
      <w:r>
        <w:t xml:space="preserve">a </w:t>
      </w:r>
      <w:r w:rsidRPr="00101ACC">
        <w:t>- výbušné</w:t>
      </w:r>
      <w:proofErr w:type="gramEnd"/>
      <w:r w:rsidRPr="00101ACC">
        <w:t xml:space="preserve"> látky </w:t>
      </w:r>
    </w:p>
    <w:p w14:paraId="3882462B" w14:textId="77777777" w:rsidR="00555AFF" w:rsidRDefault="00555AFF" w:rsidP="00555AFF">
      <w:pPr>
        <w:spacing w:after="0" w:line="240" w:lineRule="auto"/>
      </w:pPr>
      <w:proofErr w:type="gramStart"/>
      <w:r>
        <w:t xml:space="preserve">b - </w:t>
      </w:r>
      <w:r w:rsidRPr="00101ACC">
        <w:t>hořlavé</w:t>
      </w:r>
      <w:proofErr w:type="gramEnd"/>
      <w:r w:rsidRPr="00101ACC">
        <w:t xml:space="preserve"> látky </w:t>
      </w:r>
    </w:p>
    <w:p w14:paraId="78CAA59A" w14:textId="77777777" w:rsidR="00555AFF" w:rsidRDefault="00555AFF" w:rsidP="00555AFF">
      <w:pPr>
        <w:spacing w:after="0" w:line="240" w:lineRule="auto"/>
      </w:pPr>
      <w:proofErr w:type="gramStart"/>
      <w:r>
        <w:t xml:space="preserve">c - </w:t>
      </w:r>
      <w:r w:rsidRPr="00101ACC">
        <w:t>oxidační</w:t>
      </w:r>
      <w:proofErr w:type="gramEnd"/>
      <w:r w:rsidRPr="00101ACC">
        <w:t xml:space="preserve"> látky </w:t>
      </w:r>
    </w:p>
    <w:p w14:paraId="113FF7D0" w14:textId="77777777" w:rsidR="00555AFF" w:rsidRDefault="00555AFF" w:rsidP="00555AFF">
      <w:pPr>
        <w:spacing w:after="0" w:line="240" w:lineRule="auto"/>
      </w:pPr>
      <w:proofErr w:type="gramStart"/>
      <w:r>
        <w:t xml:space="preserve">d - </w:t>
      </w:r>
      <w:r w:rsidRPr="00101ACC">
        <w:t>plyny</w:t>
      </w:r>
      <w:proofErr w:type="gramEnd"/>
      <w:r w:rsidRPr="00101ACC">
        <w:t xml:space="preserve"> pod tlakem </w:t>
      </w:r>
    </w:p>
    <w:p w14:paraId="5E12AB92" w14:textId="77777777" w:rsidR="00555AFF" w:rsidRDefault="00555AFF" w:rsidP="00555AFF">
      <w:pPr>
        <w:spacing w:after="0" w:line="240" w:lineRule="auto"/>
      </w:pPr>
      <w:proofErr w:type="gramStart"/>
      <w:r>
        <w:t xml:space="preserve">e - </w:t>
      </w:r>
      <w:r w:rsidRPr="00101ACC">
        <w:t>korozivní</w:t>
      </w:r>
      <w:proofErr w:type="gramEnd"/>
      <w:r w:rsidRPr="00101ACC">
        <w:t xml:space="preserve"> a žíravé látky </w:t>
      </w:r>
    </w:p>
    <w:p w14:paraId="0D4CE50C" w14:textId="77777777" w:rsidR="00555AFF" w:rsidRDefault="00555AFF" w:rsidP="00555AFF">
      <w:pPr>
        <w:spacing w:after="0" w:line="240" w:lineRule="auto"/>
      </w:pPr>
      <w:proofErr w:type="gramStart"/>
      <w:r>
        <w:t xml:space="preserve">f - </w:t>
      </w:r>
      <w:r w:rsidRPr="00101ACC">
        <w:t>toxické</w:t>
      </w:r>
      <w:proofErr w:type="gramEnd"/>
      <w:r w:rsidRPr="00101ACC">
        <w:t xml:space="preserve"> látky </w:t>
      </w:r>
    </w:p>
    <w:p w14:paraId="59FBAB24" w14:textId="77777777" w:rsidR="00555AFF" w:rsidRDefault="00555AFF" w:rsidP="00555AFF">
      <w:pPr>
        <w:spacing w:after="0" w:line="240" w:lineRule="auto"/>
      </w:pPr>
      <w:proofErr w:type="gramStart"/>
      <w:r>
        <w:t xml:space="preserve">g - </w:t>
      </w:r>
      <w:r w:rsidRPr="00101ACC">
        <w:t>dráždivé</w:t>
      </w:r>
      <w:proofErr w:type="gramEnd"/>
      <w:r w:rsidRPr="00101ACC">
        <w:t xml:space="preserve"> látky </w:t>
      </w:r>
    </w:p>
    <w:p w14:paraId="26E15D3F" w14:textId="77777777" w:rsidR="00555AFF" w:rsidRDefault="00555AFF" w:rsidP="00555AFF">
      <w:pPr>
        <w:spacing w:after="0" w:line="240" w:lineRule="auto"/>
      </w:pPr>
      <w:proofErr w:type="gramStart"/>
      <w:r>
        <w:t xml:space="preserve">h - </w:t>
      </w:r>
      <w:r w:rsidRPr="00101ACC">
        <w:t>látky</w:t>
      </w:r>
      <w:proofErr w:type="gramEnd"/>
      <w:r w:rsidRPr="00101ACC">
        <w:t xml:space="preserve"> nebezpečné pro zdraví </w:t>
      </w:r>
    </w:p>
    <w:p w14:paraId="2EC2F335" w14:textId="77777777" w:rsidR="00555AFF" w:rsidRDefault="00555AFF" w:rsidP="00555AFF">
      <w:pPr>
        <w:spacing w:after="0" w:line="240" w:lineRule="auto"/>
      </w:pPr>
      <w:proofErr w:type="gramStart"/>
      <w:r>
        <w:t xml:space="preserve">i - </w:t>
      </w:r>
      <w:r w:rsidRPr="00101ACC">
        <w:t>látky</w:t>
      </w:r>
      <w:proofErr w:type="gramEnd"/>
      <w:r w:rsidRPr="00101ACC">
        <w:t xml:space="preserve"> nebezpečné pro životní prostředí</w:t>
      </w:r>
    </w:p>
    <w:p w14:paraId="07E61212" w14:textId="77777777" w:rsidR="000913BC" w:rsidRDefault="000913BC" w:rsidP="00555AFF">
      <w:pPr>
        <w:spacing w:after="0" w:line="240" w:lineRule="auto"/>
      </w:pPr>
    </w:p>
    <w:p w14:paraId="36C04C62" w14:textId="4F0B9999" w:rsidR="000913BC" w:rsidRDefault="000913BC" w:rsidP="00555AFF">
      <w:pPr>
        <w:spacing w:after="0" w:line="240" w:lineRule="auto"/>
      </w:pPr>
      <w:r>
        <w:t xml:space="preserve">Zdroj: </w:t>
      </w:r>
      <w:hyperlink r:id="rId17" w:history="1">
        <w:r w:rsidRPr="003924C9">
          <w:rPr>
            <w:rStyle w:val="Hypertextovodkaz"/>
          </w:rPr>
          <w:t>https://cs.wikipedia.org/wiki/Chemické_symboly_nebezpečí</w:t>
        </w:r>
      </w:hyperlink>
      <w:r>
        <w:t xml:space="preserve"> </w:t>
      </w:r>
    </w:p>
    <w:p w14:paraId="07F91060" w14:textId="77777777" w:rsidR="00555AFF" w:rsidRDefault="00555AFF" w:rsidP="00555AFF"/>
    <w:p w14:paraId="78F5D75D" w14:textId="77777777" w:rsidR="00555AFF" w:rsidRDefault="00555AFF" w:rsidP="00555AFF">
      <w:r>
        <w:t xml:space="preserve">Úlohu je možné doplnit hrou: Vypátrej výrobek označený některým z piktogramů a napiš, jak je nutno s výrobkem bezpečně zacházet, aby nedošlo k poškození zdraví spotřebitele. </w:t>
      </w:r>
    </w:p>
    <w:p w14:paraId="7C9E09B4" w14:textId="77777777" w:rsidR="00EC2AA5" w:rsidRPr="00555AFF" w:rsidRDefault="00EC2AA5" w:rsidP="00555AFF"/>
    <w:sectPr w:rsidR="00EC2AA5" w:rsidRPr="00555AFF" w:rsidSect="00B56AB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240"/>
    <w:multiLevelType w:val="hybridMultilevel"/>
    <w:tmpl w:val="B79686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D1F8C"/>
    <w:multiLevelType w:val="hybridMultilevel"/>
    <w:tmpl w:val="F18044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B93344"/>
    <w:multiLevelType w:val="multilevel"/>
    <w:tmpl w:val="D942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AE54C1"/>
    <w:multiLevelType w:val="multilevel"/>
    <w:tmpl w:val="93DE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901646"/>
    <w:multiLevelType w:val="multilevel"/>
    <w:tmpl w:val="6136C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F121FE"/>
    <w:multiLevelType w:val="hybridMultilevel"/>
    <w:tmpl w:val="76B0D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629E6"/>
    <w:multiLevelType w:val="hybridMultilevel"/>
    <w:tmpl w:val="1B9A4B8E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52336AD"/>
    <w:multiLevelType w:val="multilevel"/>
    <w:tmpl w:val="72B05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EA0644"/>
    <w:multiLevelType w:val="multilevel"/>
    <w:tmpl w:val="435A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0B500B"/>
    <w:multiLevelType w:val="multilevel"/>
    <w:tmpl w:val="FCEEE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740D63"/>
    <w:multiLevelType w:val="hybridMultilevel"/>
    <w:tmpl w:val="9E70C3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C6299"/>
    <w:multiLevelType w:val="multilevel"/>
    <w:tmpl w:val="AF98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5406A2"/>
    <w:multiLevelType w:val="hybridMultilevel"/>
    <w:tmpl w:val="30DCE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B26F4"/>
    <w:multiLevelType w:val="hybridMultilevel"/>
    <w:tmpl w:val="33803C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E57EE0"/>
    <w:multiLevelType w:val="multilevel"/>
    <w:tmpl w:val="6CA45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710589"/>
    <w:multiLevelType w:val="multilevel"/>
    <w:tmpl w:val="1430C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B0A6A"/>
    <w:multiLevelType w:val="hybridMultilevel"/>
    <w:tmpl w:val="6FCA0E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8E40C0"/>
    <w:multiLevelType w:val="hybridMultilevel"/>
    <w:tmpl w:val="0EDEDF1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14275836">
    <w:abstractNumId w:val="1"/>
  </w:num>
  <w:num w:numId="2" w16cid:durableId="1645770575">
    <w:abstractNumId w:val="13"/>
  </w:num>
  <w:num w:numId="3" w16cid:durableId="1631981314">
    <w:abstractNumId w:val="2"/>
  </w:num>
  <w:num w:numId="4" w16cid:durableId="601767373">
    <w:abstractNumId w:val="15"/>
  </w:num>
  <w:num w:numId="5" w16cid:durableId="2063744672">
    <w:abstractNumId w:val="7"/>
  </w:num>
  <w:num w:numId="6" w16cid:durableId="382487337">
    <w:abstractNumId w:val="8"/>
  </w:num>
  <w:num w:numId="7" w16cid:durableId="1005091952">
    <w:abstractNumId w:val="4"/>
  </w:num>
  <w:num w:numId="8" w16cid:durableId="1243028584">
    <w:abstractNumId w:val="16"/>
  </w:num>
  <w:num w:numId="9" w16cid:durableId="563222234">
    <w:abstractNumId w:val="12"/>
  </w:num>
  <w:num w:numId="10" w16cid:durableId="1219824999">
    <w:abstractNumId w:val="10"/>
  </w:num>
  <w:num w:numId="11" w16cid:durableId="2030449681">
    <w:abstractNumId w:val="5"/>
  </w:num>
  <w:num w:numId="12" w16cid:durableId="878933603">
    <w:abstractNumId w:val="17"/>
  </w:num>
  <w:num w:numId="13" w16cid:durableId="32385054">
    <w:abstractNumId w:val="6"/>
  </w:num>
  <w:num w:numId="14" w16cid:durableId="1073621347">
    <w:abstractNumId w:val="0"/>
  </w:num>
  <w:num w:numId="15" w16cid:durableId="1149324282">
    <w:abstractNumId w:val="9"/>
  </w:num>
  <w:num w:numId="16" w16cid:durableId="490758141">
    <w:abstractNumId w:val="14"/>
  </w:num>
  <w:num w:numId="17" w16cid:durableId="722487542">
    <w:abstractNumId w:val="3"/>
  </w:num>
  <w:num w:numId="18" w16cid:durableId="11925741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3A4"/>
    <w:rsid w:val="000913BC"/>
    <w:rsid w:val="000A06F4"/>
    <w:rsid w:val="000E1FD7"/>
    <w:rsid w:val="0016767E"/>
    <w:rsid w:val="00222C38"/>
    <w:rsid w:val="00230A00"/>
    <w:rsid w:val="00253706"/>
    <w:rsid w:val="00257885"/>
    <w:rsid w:val="002858B0"/>
    <w:rsid w:val="003D64F3"/>
    <w:rsid w:val="00547C44"/>
    <w:rsid w:val="00555AFF"/>
    <w:rsid w:val="00632DFF"/>
    <w:rsid w:val="006F27FE"/>
    <w:rsid w:val="007713A4"/>
    <w:rsid w:val="007D4382"/>
    <w:rsid w:val="007E41F3"/>
    <w:rsid w:val="008A04DB"/>
    <w:rsid w:val="009D716D"/>
    <w:rsid w:val="00A264F3"/>
    <w:rsid w:val="00AC0600"/>
    <w:rsid w:val="00B56AB1"/>
    <w:rsid w:val="00CA392E"/>
    <w:rsid w:val="00CF6DDE"/>
    <w:rsid w:val="00D3696B"/>
    <w:rsid w:val="00D706E9"/>
    <w:rsid w:val="00D836C6"/>
    <w:rsid w:val="00EC2AA5"/>
    <w:rsid w:val="00F27A9E"/>
    <w:rsid w:val="00F50EA4"/>
    <w:rsid w:val="00F7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14EDBB"/>
  <w15:chartTrackingRefBased/>
  <w15:docId w15:val="{93D78810-A156-8A4C-908B-221EFB71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13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  <w:jc w:val="left"/>
    </w:pPr>
    <w:rPr>
      <w:rFonts w:asciiTheme="minorHAnsi" w:eastAsiaTheme="minorHAnsi" w:hAnsiTheme="minorHAnsi" w:cstheme="minorBidi"/>
      <w:color w:val="auto"/>
    </w:rPr>
  </w:style>
  <w:style w:type="paragraph" w:styleId="Nadpis1">
    <w:name w:val="heading 1"/>
    <w:basedOn w:val="Normln"/>
    <w:next w:val="Normln"/>
    <w:link w:val="Nadpis1Char"/>
    <w:uiPriority w:val="9"/>
    <w:rsid w:val="007713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771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7713A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7713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7713A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7713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13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13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13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3D64F3"/>
    <w:rPr>
      <w:i/>
      <w:iCs/>
    </w:rPr>
  </w:style>
  <w:style w:type="paragraph" w:styleId="Odstavecseseznamem">
    <w:name w:val="List Paragraph"/>
    <w:basedOn w:val="Normln"/>
    <w:uiPriority w:val="34"/>
    <w:qFormat/>
    <w:rsid w:val="003D64F3"/>
    <w:pPr>
      <w:spacing w:line="276" w:lineRule="auto"/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713A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713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713A4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13A4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13A4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13A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13A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13A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13A4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rsid w:val="007713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713A4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7713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713A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713A4"/>
    <w:pPr>
      <w:spacing w:before="160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713A4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7713A4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713A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713A4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713A4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713A4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7D4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7D4382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7D438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369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9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zachranny-kruh.cz/pro-verejnost/pozary/jak-se-chovat-pri-pozaru.html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cs.wikipedia.org/wiki/Chemick&#233;_symboly_nebezpe&#269;&#237;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hyperlink" Target="https://www.zachranny-kruh.cz/pozary/prevence-pozaru/pozary-v-domacnosti.html" TargetMode="External"/><Relationship Id="rId11" Type="http://schemas.openxmlformats.org/officeDocument/2006/relationships/image" Target="media/image4.png"/><Relationship Id="rId5" Type="http://schemas.openxmlformats.org/officeDocument/2006/relationships/hyperlink" Target="https://www.zachranny-kruh.cz/pro-verejnost/pozary/jak-se-chovat-pri-pozaru.html" TargetMode="Externa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306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Havlínová Hana</dc:creator>
  <cp:keywords/>
  <dc:description/>
  <cp:lastModifiedBy>Hana Havlínová</cp:lastModifiedBy>
  <cp:revision>5</cp:revision>
  <dcterms:created xsi:type="dcterms:W3CDTF">2025-01-08T17:02:00Z</dcterms:created>
  <dcterms:modified xsi:type="dcterms:W3CDTF">2025-01-08T17:15:00Z</dcterms:modified>
</cp:coreProperties>
</file>