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C4D" w:rsidRDefault="001A519A">
      <w:pPr>
        <w:pStyle w:val="Nzev"/>
        <w:rPr>
          <w:b/>
        </w:rPr>
      </w:pPr>
      <w:r>
        <w:t>získá z dat informace, interpretuje data získaná pro řešení konkrétního problému</w:t>
      </w:r>
    </w:p>
    <w:p w:rsidR="000B4C4D" w:rsidRDefault="001A519A">
      <w:pPr>
        <w:pStyle w:val="Podnadpis"/>
      </w:pPr>
      <w:bookmarkStart w:id="0" w:name="_heading=h.vupgfg5ad48i" w:colFirst="0" w:colLast="0"/>
      <w:bookmarkEnd w:id="0"/>
      <w:r>
        <w:t>INF-INF-001-ZV9-001</w:t>
      </w:r>
    </w:p>
    <w:p w:rsidR="000B4C4D" w:rsidRDefault="001A519A">
      <w:r>
        <w:t>Úloha:</w:t>
      </w:r>
    </w:p>
    <w:p w:rsidR="000B4C4D" w:rsidRDefault="001A519A">
      <w:pPr>
        <w:pStyle w:val="Nadpis2"/>
      </w:pPr>
      <w:r>
        <w:t>Příšerky</w:t>
      </w:r>
    </w:p>
    <w:p w:rsidR="000B4C4D" w:rsidRDefault="001A519A">
      <w:pPr>
        <w:pStyle w:val="Nadpis1"/>
      </w:pPr>
      <w:r>
        <w:t>Indikátory výkonu žáka na optimální úrovni</w:t>
      </w:r>
    </w:p>
    <w:p w:rsidR="00293971" w:rsidRPr="00293971" w:rsidRDefault="00293971" w:rsidP="00293971">
      <w:r w:rsidRPr="00293971">
        <w:t>Žák pracuje se souborem dat, která souvisejí s nějakým konkrétním problémem.</w:t>
      </w:r>
    </w:p>
    <w:p w:rsidR="00293971" w:rsidRPr="00293971" w:rsidRDefault="00293971" w:rsidP="00293971">
      <w:pPr>
        <w:pStyle w:val="Odstavecseseznamem"/>
        <w:numPr>
          <w:ilvl w:val="0"/>
          <w:numId w:val="5"/>
        </w:numPr>
      </w:pPr>
      <w:r w:rsidRPr="00293971">
        <w:t>data analyzuje, aby pochopil, jak mohou pomoci vyřešit daný problém</w:t>
      </w:r>
    </w:p>
    <w:p w:rsidR="00293971" w:rsidRPr="00293971" w:rsidRDefault="00293971" w:rsidP="00293971">
      <w:pPr>
        <w:pStyle w:val="Odstavecseseznamem"/>
        <w:numPr>
          <w:ilvl w:val="0"/>
          <w:numId w:val="5"/>
        </w:numPr>
      </w:pPr>
      <w:r w:rsidRPr="00293971">
        <w:t>rozpozná, jak jsou data organizována a jaké informace poskytují (na vyzvání sdělí)</w:t>
      </w:r>
    </w:p>
    <w:p w:rsidR="00293971" w:rsidRPr="00293971" w:rsidRDefault="00293971" w:rsidP="00293971">
      <w:pPr>
        <w:pStyle w:val="Odstavecseseznamem"/>
        <w:numPr>
          <w:ilvl w:val="0"/>
          <w:numId w:val="5"/>
        </w:numPr>
      </w:pPr>
      <w:r w:rsidRPr="00293971">
        <w:t>dochází k informovaným závěrům a rozhodnutím na základě analýzy dat</w:t>
      </w:r>
    </w:p>
    <w:p w:rsidR="000B4C4D" w:rsidRPr="00293971" w:rsidRDefault="00293971" w:rsidP="00293971">
      <w:pPr>
        <w:pStyle w:val="Odstavecseseznamem"/>
        <w:numPr>
          <w:ilvl w:val="0"/>
          <w:numId w:val="5"/>
        </w:numPr>
      </w:pPr>
      <w:r w:rsidRPr="00293971">
        <w:t>rozliší úroveň relevance (vhodnosti, užitečnosti pro daný účel), validity (faktické správnosti) a reliability (opakovatelnosti měření či pozorování) dat a jejich zdrojů</w:t>
      </w:r>
    </w:p>
    <w:p w:rsidR="000B4C4D" w:rsidRDefault="001A519A">
      <w:pPr>
        <w:pStyle w:val="Nadpis1"/>
        <w:jc w:val="both"/>
      </w:pPr>
      <w:r>
        <w:t>Z</w:t>
      </w:r>
      <w:r>
        <w:t>adání úlohy</w:t>
      </w:r>
    </w:p>
    <w:p w:rsidR="000B4C4D" w:rsidRDefault="001A519A">
      <w:r>
        <w:t>Analyzujte data, která jsou v tabulce. Rozhodněte, jaká kritéria zvolíte pro zpracování dat a jakým způsobem je budete interpretovat.</w:t>
      </w:r>
    </w:p>
    <w:p w:rsidR="000B4C4D" w:rsidRDefault="001A51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  <w:bookmarkStart w:id="1" w:name="_heading=h.gh42hb1kd2su" w:colFirst="0" w:colLast="0"/>
      <w:bookmarkEnd w:id="1"/>
      <w:r>
        <w:t>Vypisujem</w:t>
      </w:r>
      <w:r>
        <w:t xml:space="preserve">e casting na film s příšerkami. Máme tabulku s galerií příšerek. Potřebujeme nastavit a analyzovat data – znaky příšerek </w:t>
      </w:r>
      <w:r w:rsidR="00113345">
        <w:t xml:space="preserve">– </w:t>
      </w:r>
      <w:r>
        <w:t>tak, aby bylo možné rozhodnout, zda daná příšerka splňuje požadavky castingu.</w:t>
      </w:r>
    </w:p>
    <w:p w:rsidR="000B4C4D" w:rsidRDefault="001A51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  <w:r>
        <w:t>V tabulce jsou obrázky příšerek. Rozhodněte, jakým způs</w:t>
      </w:r>
      <w:r>
        <w:t>obem data zpracujete, aby bylo možné data interpretovat, vyhodnotit a prezentovat.</w:t>
      </w: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113345" w:rsidRDefault="00113345" w:rsidP="00113345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</w:p>
    <w:p w:rsidR="000B4C4D" w:rsidRDefault="00113345">
      <w:pPr>
        <w:pStyle w:val="Nadpis1"/>
      </w:pPr>
      <w:bookmarkStart w:id="2" w:name="_heading=h.gjdgxs" w:colFirst="0" w:colLast="0"/>
      <w:bookmarkEnd w:id="2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hidden="0" allowOverlap="1">
            <wp:simplePos x="0" y="0"/>
            <wp:positionH relativeFrom="margin">
              <wp:align>right</wp:align>
            </wp:positionH>
            <wp:positionV relativeFrom="paragraph">
              <wp:posOffset>159385</wp:posOffset>
            </wp:positionV>
            <wp:extent cx="6558280" cy="7488555"/>
            <wp:effectExtent l="0" t="0" r="0" b="0"/>
            <wp:wrapTight wrapText="bothSides">
              <wp:wrapPolygon edited="0">
                <wp:start x="0" y="0"/>
                <wp:lineTo x="0" y="21540"/>
                <wp:lineTo x="21521" y="21540"/>
                <wp:lineTo x="21521" y="0"/>
                <wp:lineTo x="0" y="0"/>
              </wp:wrapPolygon>
            </wp:wrapTight>
            <wp:docPr id="21" name="image4.png" descr="C:\Users\polacek\AppData\Local\Temp\d41e027f-221c-417b-bc67-89700a83067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polacek\AppData\Local\Temp\d41e027f-221c-417b-bc67-89700a83067f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8280" cy="7488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19A">
        <w:t>Ukázka řešení</w:t>
      </w:r>
    </w:p>
    <w:p w:rsidR="000B4C4D" w:rsidRDefault="001A51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  <w:r>
        <w:rPr>
          <w:rFonts w:ascii="Calibri" w:hAnsi="Calibri"/>
          <w:color w:val="000000"/>
        </w:rPr>
        <w:t>Žáci z obrázků v tabulce definují shodné vlastnosti, které mají příšerky – tvar těla, tvar nožiček, vlasy, počet očí, knírek, ústa, uši. Pochopí, že každý obr</w:t>
      </w:r>
      <w:r>
        <w:rPr>
          <w:rFonts w:ascii="Calibri" w:hAnsi="Calibri"/>
          <w:color w:val="000000"/>
        </w:rPr>
        <w:t>ázek obsahuje soubor dat o dané příšerce – 8 základních vlastností.</w:t>
      </w:r>
    </w:p>
    <w:p w:rsidR="000B4C4D" w:rsidRDefault="001A51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  <w:r>
        <w:rPr>
          <w:rFonts w:ascii="Calibri" w:hAnsi="Calibri"/>
          <w:color w:val="000000"/>
        </w:rPr>
        <w:t>Žáci vytvoří pro každou vlastnost zvláštní tabulku s grafickým znázorněním výskytu daného jevu.</w:t>
      </w:r>
    </w:p>
    <w:p w:rsidR="000B4C4D" w:rsidRDefault="001A519A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jc w:val="both"/>
      </w:pPr>
      <w:r>
        <w:rPr>
          <w:rFonts w:ascii="Calibri" w:hAnsi="Calibri"/>
          <w:color w:val="000000"/>
        </w:rPr>
        <w:t>Zde například pro tvar:</w:t>
      </w:r>
    </w:p>
    <w:p w:rsidR="000B4C4D" w:rsidRDefault="001A519A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</w:pPr>
      <w:r>
        <w:rPr>
          <w:noProof/>
          <w:color w:val="000000"/>
        </w:rPr>
        <w:lastRenderedPageBreak/>
        <w:drawing>
          <wp:inline distT="0" distB="0" distL="0" distR="0">
            <wp:extent cx="3087664" cy="1658190"/>
            <wp:effectExtent l="0" t="0" r="0" b="0"/>
            <wp:docPr id="23" name="image3.png" descr="C:\Users\polacek\AppData\Local\Temp\d5da030f-b917-43dc-bce3-3becef195b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polacek\AppData\Local\Temp\d5da030f-b917-43dc-bce3-3becef195b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7664" cy="1658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4C4D" w:rsidRDefault="000B4C4D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</w:pPr>
    </w:p>
    <w:p w:rsidR="000B4C4D" w:rsidRDefault="001A519A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</w:pPr>
      <w:r>
        <w:t>Pro zpracování dat a jejich prezentaci mohou žáci využít možnosti tabulkového procesoru. Každou vlastnost pak mohou prezentovat pomocí tabulky a grafu.</w:t>
      </w:r>
    </w:p>
    <w:p w:rsidR="000B4C4D" w:rsidRDefault="000B4C4D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</w:pPr>
    </w:p>
    <w:p w:rsidR="000B4C4D" w:rsidRDefault="001A519A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Zde tabulka a graf počtu očí:</w:t>
      </w:r>
    </w:p>
    <w:p w:rsidR="000B4C4D" w:rsidRDefault="001A519A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3237249" cy="1796558"/>
            <wp:effectExtent l="0" t="0" r="0" b="0"/>
            <wp:docPr id="22" name="image6.png" descr="C:\Users\polacek\AppData\Local\Temp\287ccbfd-28cf-4d3f-95bc-6ee42f8604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polacek\AppData\Local\Temp\287ccbfd-28cf-4d3f-95bc-6ee42f86043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7249" cy="1796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4C4D" w:rsidRDefault="000B4C4D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0B4C4D" w:rsidRDefault="001A519A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Zde tabulka a graf – vousy.</w:t>
      </w:r>
    </w:p>
    <w:p w:rsidR="000B4C4D" w:rsidRDefault="001A519A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3300510" cy="1540238"/>
            <wp:effectExtent l="0" t="0" r="0" b="0"/>
            <wp:docPr id="25" name="image1.png" descr="C:\Users\polacek\AppData\Local\Temp\50e3ab7b-daeb-4259-a1eb-2fcab174a7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olacek\AppData\Local\Temp\50e3ab7b-daeb-4259-a1eb-2fcab174a71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0510" cy="1540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4C4D" w:rsidRDefault="000B4C4D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0B4C4D" w:rsidRDefault="001A519A" w:rsidP="004E1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V diskuzi pak můžeme řešit otázku zadání požadavku v rámci castingu. Pokud bude požadavek jednoduchý – potřebujeme příšerku, která má vousy – můžeme ihned informovat, že takových příšerek máme v galerii 13. Pokud ale bude požadavek zahrnovat dva znaky – na</w:t>
      </w:r>
      <w:r>
        <w:t>příklad tvar a barvu – nebude už z jednotlivých tabulek možné vyčíst počet příšerek, které toto splňují. Pak bude potřeba vytvořit tabulky s propojením několika vlastností.</w:t>
      </w:r>
    </w:p>
    <w:p w:rsidR="000B4C4D" w:rsidRDefault="001A51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Z uvedené tabulky bude možné stanovit, kolik příšerek daného tvaru a barvy máme v</w:t>
      </w:r>
      <w:r>
        <w:t xml:space="preserve"> galerii. </w:t>
      </w:r>
    </w:p>
    <w:p w:rsidR="000B4C4D" w:rsidRDefault="001A519A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</w:pPr>
      <w:r>
        <w:rPr>
          <w:noProof/>
          <w:color w:val="000000"/>
        </w:rPr>
        <w:drawing>
          <wp:inline distT="0" distB="0" distL="0" distR="0">
            <wp:extent cx="1585471" cy="1145208"/>
            <wp:effectExtent l="0" t="0" r="0" b="0"/>
            <wp:docPr id="24" name="image5.png" descr="C:\Users\polacek\AppData\Local\Temp\68577bd7-f871-457e-b2dd-8e44c5a1e76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polacek\AppData\Local\Temp\68577bd7-f871-457e-b2dd-8e44c5a1e76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471" cy="1145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4C4D" w:rsidRDefault="000B4C4D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</w:pPr>
    </w:p>
    <w:p w:rsidR="000B4C4D" w:rsidRDefault="00FA5E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556317</wp:posOffset>
            </wp:positionV>
            <wp:extent cx="5078994" cy="2666076"/>
            <wp:effectExtent l="0" t="0" r="7620" b="1270"/>
            <wp:wrapTopAndBottom/>
            <wp:docPr id="20" name="image7.png" descr="C:\Users\polacek\AppData\Local\Temp\e6d63cd4-5294-47e7-9248-6a1874dd599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:\Users\polacek\AppData\Local\Temp\e6d63cd4-5294-47e7-9248-6a1874dd599d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8994" cy="26660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A519A">
        <w:t>Žáci by měli nakonec dojít k závěru, že komplexním řešením by bylo označení všech příšerek (například velkými písmeny) a vytvoření tabulky, kde budou popsány všechny vlastnosti:</w:t>
      </w:r>
    </w:p>
    <w:p w:rsidR="000B4C4D" w:rsidRDefault="000B4C4D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0B4C4D" w:rsidRDefault="000B4C4D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0B4C4D" w:rsidRDefault="00FA5E4C">
      <w:p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4933950" cy="3390900"/>
            <wp:effectExtent l="0" t="0" r="0" b="0"/>
            <wp:wrapTopAndBottom/>
            <wp:docPr id="19" name="image2.png" descr="C:\Users\polacek\AppData\Local\Temp\49d2581c-53b8-4e8f-88ad-40d1fda5d2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polacek\AppData\Local\Temp\49d2581c-53b8-4e8f-88ad-40d1fda5d241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39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4C4D" w:rsidRDefault="001A51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bookmarkStart w:id="3" w:name="_heading=h.30j0zll" w:colFirst="0" w:colLast="0"/>
      <w:bookmarkEnd w:id="3"/>
      <w:r>
        <w:t xml:space="preserve">V takto zpracované tabulce můžeme hledat příšerky, které splňují i více znaků v požadavku castingu. </w:t>
      </w:r>
    </w:p>
    <w:p w:rsidR="000B4C4D" w:rsidRDefault="000B4C4D"/>
    <w:p w:rsidR="000B4C4D" w:rsidRDefault="001A519A">
      <w:pPr>
        <w:pStyle w:val="Nadpis1"/>
      </w:pPr>
      <w:bookmarkStart w:id="4" w:name="_heading=h.wdszlra5n38u" w:colFirst="0" w:colLast="0"/>
      <w:bookmarkStart w:id="5" w:name="_heading=h.6mq0ll8b1x6n" w:colFirst="0" w:colLast="0"/>
      <w:bookmarkStart w:id="6" w:name="_GoBack"/>
      <w:bookmarkEnd w:id="4"/>
      <w:bookmarkEnd w:id="5"/>
      <w:bookmarkEnd w:id="6"/>
      <w:r>
        <w:t>Zdroje:</w:t>
      </w:r>
    </w:p>
    <w:p w:rsidR="000B4C4D" w:rsidRDefault="001A519A">
      <w:r>
        <w:t xml:space="preserve">Centrum robotiky Plzeň, </w:t>
      </w:r>
      <w:hyperlink r:id="rId15">
        <w:r>
          <w:rPr>
            <w:color w:val="56C7AA"/>
            <w:u w:val="single"/>
          </w:rPr>
          <w:t>https://centrumrobotiky.eu/ped-robotika?id=8</w:t>
        </w:r>
      </w:hyperlink>
    </w:p>
    <w:p w:rsidR="000B4C4D" w:rsidRDefault="000B4C4D"/>
    <w:sectPr w:rsidR="000B4C4D" w:rsidSect="00113345">
      <w:footerReference w:type="default" r:id="rId16"/>
      <w:pgSz w:w="11906" w:h="16838"/>
      <w:pgMar w:top="720" w:right="720" w:bottom="720" w:left="720" w:header="709" w:footer="34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19A" w:rsidRDefault="001A519A">
      <w:pPr>
        <w:spacing w:before="0" w:line="240" w:lineRule="auto"/>
      </w:pPr>
      <w:r>
        <w:separator/>
      </w:r>
    </w:p>
  </w:endnote>
  <w:endnote w:type="continuationSeparator" w:id="0">
    <w:p w:rsidR="001A519A" w:rsidRDefault="001A519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4D" w:rsidRDefault="001A51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center"/>
      <w:rPr>
        <w:rFonts w:ascii="Calibri" w:hAnsi="Calibri"/>
        <w:color w:val="4E67C8"/>
      </w:rPr>
    </w:pPr>
    <w:r>
      <w:rPr>
        <w:rFonts w:ascii="Calibri" w:hAnsi="Calibri"/>
        <w:color w:val="4E67C8"/>
      </w:rPr>
      <w:t xml:space="preserve">Stránka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PAGE</w:instrText>
    </w:r>
    <w:r w:rsidR="00293971">
      <w:rPr>
        <w:rFonts w:ascii="Calibri" w:hAnsi="Calibri"/>
        <w:color w:val="4E67C8"/>
      </w:rPr>
      <w:fldChar w:fldCharType="separate"/>
    </w:r>
    <w:r w:rsidR="00293971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  <w:r>
      <w:rPr>
        <w:rFonts w:ascii="Calibri" w:hAnsi="Calibri"/>
        <w:color w:val="4E67C8"/>
      </w:rPr>
      <w:t xml:space="preserve"> z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NUMPAGES</w:instrText>
    </w:r>
    <w:r w:rsidR="00293971">
      <w:rPr>
        <w:rFonts w:ascii="Calibri" w:hAnsi="Calibri"/>
        <w:color w:val="4E67C8"/>
      </w:rPr>
      <w:fldChar w:fldCharType="separate"/>
    </w:r>
    <w:r w:rsidR="00293971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19A" w:rsidRDefault="001A519A">
      <w:pPr>
        <w:spacing w:before="0" w:line="240" w:lineRule="auto"/>
      </w:pPr>
      <w:r>
        <w:separator/>
      </w:r>
    </w:p>
  </w:footnote>
  <w:footnote w:type="continuationSeparator" w:id="0">
    <w:p w:rsidR="001A519A" w:rsidRDefault="001A519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12D4"/>
    <w:multiLevelType w:val="hybridMultilevel"/>
    <w:tmpl w:val="EDE05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F4226"/>
    <w:multiLevelType w:val="multilevel"/>
    <w:tmpl w:val="CA662E1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AC41EA"/>
    <w:multiLevelType w:val="multilevel"/>
    <w:tmpl w:val="EA4C0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F0CF3"/>
    <w:multiLevelType w:val="multilevel"/>
    <w:tmpl w:val="FB9AFEFC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EC2ABE"/>
    <w:multiLevelType w:val="hybridMultilevel"/>
    <w:tmpl w:val="D256E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4D"/>
    <w:rsid w:val="000B4C4D"/>
    <w:rsid w:val="00113345"/>
    <w:rsid w:val="001A519A"/>
    <w:rsid w:val="00293971"/>
    <w:rsid w:val="00E5503A"/>
    <w:rsid w:val="00F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ED36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2E68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A651C"/>
    <w:pPr>
      <w:keepNext/>
      <w:keepLines/>
      <w:spacing w:before="180" w:after="40" w:line="240" w:lineRule="auto"/>
      <w:outlineLvl w:val="0"/>
    </w:pPr>
    <w:rPr>
      <w:rFonts w:eastAsiaTheme="majorEastAsia" w:cstheme="majorBidi"/>
      <w:b/>
      <w:color w:val="262626" w:themeColor="text1" w:themeTint="D9"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51C"/>
    <w:pPr>
      <w:keepNext/>
      <w:keepLines/>
      <w:spacing w:line="240" w:lineRule="auto"/>
      <w:outlineLvl w:val="1"/>
    </w:pPr>
    <w:rPr>
      <w:rFonts w:eastAsiaTheme="majorEastAsia" w:cstheme="majorBidi"/>
      <w:b/>
      <w:color w:val="D75C00" w:themeColor="accent5" w:themeShade="BF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153"/>
    <w:pPr>
      <w:keepNext/>
      <w:keepLines/>
      <w:spacing w:before="80" w:line="240" w:lineRule="auto"/>
      <w:outlineLvl w:val="2"/>
    </w:pPr>
    <w:rPr>
      <w:rFonts w:eastAsiaTheme="majorEastAsia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358"/>
    <w:pPr>
      <w:keepNext/>
      <w:keepLines/>
      <w:spacing w:before="80" w:line="240" w:lineRule="auto"/>
      <w:outlineLvl w:val="3"/>
    </w:pPr>
    <w:rPr>
      <w:rFonts w:eastAsiaTheme="majorEastAsia" w:cstheme="majorBidi"/>
      <w:b/>
      <w:iCs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153"/>
    <w:pPr>
      <w:keepNext/>
      <w:keepLines/>
      <w:spacing w:before="80" w:line="240" w:lineRule="auto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153"/>
    <w:pPr>
      <w:keepNext/>
      <w:keepLines/>
      <w:spacing w:before="80" w:line="240" w:lineRule="auto"/>
      <w:outlineLvl w:val="5"/>
    </w:pPr>
    <w:rPr>
      <w:rFonts w:eastAsiaTheme="majorEastAsia" w:cstheme="majorBidi"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153"/>
    <w:pPr>
      <w:keepNext/>
      <w:keepLines/>
      <w:spacing w:before="8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153"/>
    <w:pPr>
      <w:keepNext/>
      <w:keepLines/>
      <w:spacing w:before="80" w:line="240" w:lineRule="auto"/>
      <w:outlineLvl w:val="7"/>
    </w:pPr>
    <w:rPr>
      <w:rFonts w:eastAsiaTheme="majorEastAsia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153"/>
    <w:pPr>
      <w:keepNext/>
      <w:keepLines/>
      <w:spacing w:before="8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A651C"/>
    <w:pPr>
      <w:spacing w:before="0" w:line="240" w:lineRule="auto"/>
      <w:contextualSpacing/>
    </w:pPr>
    <w:rPr>
      <w:rFonts w:eastAsiaTheme="majorEastAsia" w:cstheme="majorBidi"/>
      <w:caps/>
      <w:color w:val="063C64" w:themeColor="background2" w:themeShade="40"/>
      <w:sz w:val="32"/>
      <w:szCs w:val="7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znamsodrkami">
    <w:name w:val="List Bullet"/>
    <w:basedOn w:val="Normln"/>
    <w:autoRedefine/>
    <w:semiHidden/>
    <w:rsid w:val="0061778A"/>
    <w:pPr>
      <w:numPr>
        <w:numId w:val="3"/>
      </w:numPr>
      <w:spacing w:after="360"/>
      <w:ind w:left="357" w:hanging="357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spacing w:line="360" w:lineRule="auto"/>
    </w:pPr>
    <w:rPr>
      <w:b/>
      <w:i/>
    </w:rPr>
  </w:style>
  <w:style w:type="character" w:customStyle="1" w:styleId="PodnadpisChar">
    <w:name w:val="Podnadpis Char"/>
    <w:basedOn w:val="Standardnpsmoodstavce"/>
    <w:link w:val="Podnadpis"/>
    <w:uiPriority w:val="11"/>
    <w:rsid w:val="00A643A7"/>
    <w:rPr>
      <w:rFonts w:asciiTheme="majorHAnsi" w:hAnsiTheme="majorHAnsi"/>
      <w:i/>
      <w:color w:val="000000" w:themeColor="text1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B1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51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585F"/>
    <w:rPr>
      <w:color w:val="56C7AA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585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A651C"/>
    <w:rPr>
      <w:rFonts w:asciiTheme="majorHAnsi" w:eastAsiaTheme="majorEastAsia" w:hAnsiTheme="majorHAnsi" w:cstheme="majorBidi"/>
      <w:b/>
      <w:color w:val="262626" w:themeColor="text1" w:themeTint="D9"/>
      <w:spacing w:val="1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A651C"/>
    <w:rPr>
      <w:rFonts w:asciiTheme="majorHAnsi" w:eastAsiaTheme="majorEastAsia" w:hAnsiTheme="majorHAnsi" w:cstheme="majorBidi"/>
      <w:b/>
      <w:color w:val="D75C00" w:themeColor="accent5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AA515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217358"/>
    <w:rPr>
      <w:rFonts w:asciiTheme="majorHAnsi" w:eastAsiaTheme="majorEastAsia" w:hAnsiTheme="majorHAnsi" w:cstheme="majorBidi"/>
      <w:b/>
      <w:i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1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15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15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153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153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A5153"/>
    <w:pPr>
      <w:spacing w:line="240" w:lineRule="auto"/>
    </w:pPr>
    <w:rPr>
      <w:b/>
      <w:bCs/>
      <w:color w:val="5ECCF3" w:themeColor="accent2"/>
      <w:spacing w:val="10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9A651C"/>
    <w:rPr>
      <w:rFonts w:asciiTheme="majorHAnsi" w:eastAsiaTheme="majorEastAsia" w:hAnsiTheme="majorHAnsi" w:cstheme="majorBidi"/>
      <w:caps/>
      <w:color w:val="063C64" w:themeColor="background2" w:themeShade="40"/>
      <w:sz w:val="32"/>
      <w:szCs w:val="76"/>
    </w:rPr>
  </w:style>
  <w:style w:type="character" w:styleId="Siln">
    <w:name w:val="Strong"/>
    <w:basedOn w:val="Standardnpsmoodstavce"/>
    <w:uiPriority w:val="22"/>
    <w:qFormat/>
    <w:rsid w:val="00AA515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AA5153"/>
    <w:rPr>
      <w:rFonts w:asciiTheme="minorHAnsi" w:eastAsiaTheme="minorEastAsia" w:hAnsiTheme="minorHAnsi" w:cstheme="minorBidi"/>
      <w:i/>
      <w:iCs/>
      <w:color w:val="11B1EA" w:themeColor="accent2" w:themeShade="BF"/>
      <w:sz w:val="20"/>
      <w:szCs w:val="20"/>
    </w:rPr>
  </w:style>
  <w:style w:type="paragraph" w:styleId="Bezmezer">
    <w:name w:val="No Spacing"/>
    <w:uiPriority w:val="1"/>
    <w:qFormat/>
    <w:rsid w:val="00AA5153"/>
    <w:pPr>
      <w:spacing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A5153"/>
    <w:pPr>
      <w:spacing w:before="160"/>
      <w:ind w:left="720"/>
    </w:pPr>
    <w:rPr>
      <w:rFonts w:eastAsiaTheme="majorEastAsia" w:cstheme="majorBidi"/>
    </w:rPr>
  </w:style>
  <w:style w:type="character" w:customStyle="1" w:styleId="CittChar">
    <w:name w:val="Citát Char"/>
    <w:basedOn w:val="Standardnpsmoodstavce"/>
    <w:link w:val="Citt"/>
    <w:uiPriority w:val="29"/>
    <w:rsid w:val="00AA5153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153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11B1EA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153"/>
    <w:rPr>
      <w:rFonts w:asciiTheme="majorHAnsi" w:eastAsiaTheme="majorEastAsia" w:hAnsiTheme="majorHAnsi" w:cstheme="majorBidi"/>
      <w:caps/>
      <w:color w:val="11B1EA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A515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AA5153"/>
    <w:rPr>
      <w:rFonts w:asciiTheme="minorHAnsi" w:eastAsiaTheme="minorEastAsia" w:hAnsiTheme="minorHAnsi" w:cstheme="minorBidi"/>
      <w:b/>
      <w:bCs/>
      <w:i/>
      <w:iCs/>
      <w:color w:val="11B1EA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AA515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A515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AA515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A5153"/>
    <w:pPr>
      <w:outlineLvl w:val="9"/>
    </w:pPr>
  </w:style>
  <w:style w:type="paragraph" w:customStyle="1" w:styleId="Bod">
    <w:name w:val="Bod"/>
    <w:basedOn w:val="Seznamsodrkami"/>
    <w:qFormat/>
    <w:rsid w:val="0057603A"/>
    <w:pPr>
      <w:pBdr>
        <w:bottom w:val="single" w:sz="18" w:space="0" w:color="BFBFBF" w:themeColor="background1" w:themeShade="BF"/>
      </w:pBdr>
      <w:spacing w:before="240" w:after="0"/>
    </w:pPr>
  </w:style>
  <w:style w:type="paragraph" w:customStyle="1" w:styleId="Bodmezera">
    <w:name w:val="Bod mezera"/>
    <w:basedOn w:val="Bod"/>
    <w:qFormat/>
    <w:rsid w:val="00A57262"/>
    <w:pPr>
      <w:numPr>
        <w:numId w:val="0"/>
      </w:numPr>
      <w:pBdr>
        <w:bottom w:val="none" w:sz="0" w:space="0" w:color="auto"/>
      </w:pBdr>
      <w:spacing w:before="0" w:line="240" w:lineRule="auto"/>
    </w:pPr>
    <w:rPr>
      <w:sz w:val="10"/>
    </w:rPr>
  </w:style>
  <w:style w:type="paragraph" w:styleId="Zhlav">
    <w:name w:val="header"/>
    <w:basedOn w:val="Normln"/>
    <w:link w:val="Zhlav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9D7"/>
    <w:rPr>
      <w:rFonts w:asciiTheme="majorHAnsi" w:hAnsiTheme="majorHAnsi"/>
      <w:sz w:val="24"/>
    </w:rPr>
  </w:style>
  <w:style w:type="paragraph" w:styleId="Zpat">
    <w:name w:val="footer"/>
    <w:basedOn w:val="Normln"/>
    <w:link w:val="Zpat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9D7"/>
    <w:rPr>
      <w:rFonts w:asciiTheme="majorHAnsi" w:hAnsiTheme="majorHAnsi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66852"/>
    <w:rPr>
      <w:color w:val="59A8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entrumrobotiky.eu/ped-robotika?id=8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KO9FORlIIz5Y6PAEu+dHC8JKw==">CgMxLjAyDmgudnVwZ2ZnNWFkNDhpMg5oLmdoNDJoYjFrZDJzdTIIaC5namRneHMyCWguMzBqMHpsbDIOaC53ZHN6bHJhNW4zOHUyDmguNm1xMGxsOGIxeDZuOAByITFUWWJrQ2huNm80cW9YV0p0bzk0QmVYWGwzS0EyQ0QtRA==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387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GyPa</dc:creator>
  <cp:lastModifiedBy>Růžičková Daniela</cp:lastModifiedBy>
  <cp:revision>5</cp:revision>
  <dcterms:created xsi:type="dcterms:W3CDTF">2024-02-29T15:45:00Z</dcterms:created>
  <dcterms:modified xsi:type="dcterms:W3CDTF">2024-03-01T14:45:00Z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