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43C09240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49203E">
        <w:rPr>
          <w:b/>
          <w:bCs/>
        </w:rPr>
        <w:t>Informatika</w:t>
      </w:r>
    </w:p>
    <w:p w14:paraId="44823733" w14:textId="0C064198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CE6AC3">
        <w:rPr>
          <w:lang w:val="en-US"/>
        </w:rPr>
        <w:t xml:space="preserve">INF-INF-001-ZV9-006 </w:t>
      </w:r>
    </w:p>
    <w:p w14:paraId="35DA00F7" w14:textId="5C397A5E" w:rsidR="1D516D59" w:rsidRDefault="1D516D59" w:rsidP="1C86B44A">
      <w:pPr>
        <w:pStyle w:val="Modrpsmo"/>
        <w:ind w:left="2835" w:hanging="6"/>
        <w:rPr>
          <w:b/>
          <w:bCs/>
          <w:lang w:val="en-US"/>
        </w:rPr>
      </w:pPr>
      <w:proofErr w:type="spellStart"/>
      <w:r w:rsidRPr="1C86B44A">
        <w:rPr>
          <w:b/>
          <w:bCs/>
          <w:lang w:val="en-US"/>
        </w:rPr>
        <w:t>Rozdělí</w:t>
      </w:r>
      <w:proofErr w:type="spellEnd"/>
      <w:r w:rsidRPr="1C86B44A">
        <w:rPr>
          <w:b/>
          <w:bCs/>
          <w:lang w:val="en-US"/>
        </w:rPr>
        <w:t xml:space="preserve"> </w:t>
      </w:r>
      <w:proofErr w:type="spellStart"/>
      <w:r w:rsidRPr="1C86B44A">
        <w:rPr>
          <w:b/>
          <w:bCs/>
          <w:lang w:val="en-US"/>
        </w:rPr>
        <w:t>problém</w:t>
      </w:r>
      <w:proofErr w:type="spellEnd"/>
      <w:r w:rsidRPr="1C86B44A">
        <w:rPr>
          <w:b/>
          <w:bCs/>
          <w:lang w:val="en-US"/>
        </w:rPr>
        <w:t xml:space="preserve"> </w:t>
      </w:r>
      <w:proofErr w:type="spellStart"/>
      <w:r w:rsidRPr="1C86B44A">
        <w:rPr>
          <w:b/>
          <w:bCs/>
          <w:lang w:val="en-US"/>
        </w:rPr>
        <w:t>na</w:t>
      </w:r>
      <w:proofErr w:type="spellEnd"/>
      <w:r w:rsidRPr="1C86B44A">
        <w:rPr>
          <w:b/>
          <w:bCs/>
          <w:lang w:val="en-US"/>
        </w:rPr>
        <w:t xml:space="preserve"> </w:t>
      </w:r>
      <w:proofErr w:type="spellStart"/>
      <w:r w:rsidRPr="1C86B44A">
        <w:rPr>
          <w:b/>
          <w:bCs/>
          <w:lang w:val="en-US"/>
        </w:rPr>
        <w:t>jednotlivě</w:t>
      </w:r>
      <w:proofErr w:type="spellEnd"/>
      <w:r w:rsidRPr="1C86B44A">
        <w:rPr>
          <w:b/>
          <w:bCs/>
          <w:lang w:val="en-US"/>
        </w:rPr>
        <w:t xml:space="preserve"> </w:t>
      </w:r>
      <w:proofErr w:type="spellStart"/>
      <w:r w:rsidRPr="1C86B44A">
        <w:rPr>
          <w:b/>
          <w:bCs/>
          <w:lang w:val="en-US"/>
        </w:rPr>
        <w:t>řešitelné</w:t>
      </w:r>
      <w:proofErr w:type="spellEnd"/>
      <w:r w:rsidRPr="1C86B44A">
        <w:rPr>
          <w:b/>
          <w:bCs/>
          <w:lang w:val="en-US"/>
        </w:rPr>
        <w:t xml:space="preserve"> </w:t>
      </w:r>
      <w:proofErr w:type="spellStart"/>
      <w:r w:rsidRPr="1C86B44A">
        <w:rPr>
          <w:b/>
          <w:bCs/>
          <w:lang w:val="en-US"/>
        </w:rPr>
        <w:t>části</w:t>
      </w:r>
      <w:proofErr w:type="spellEnd"/>
      <w:r w:rsidRPr="1C86B44A">
        <w:rPr>
          <w:b/>
          <w:bCs/>
          <w:lang w:val="en-US"/>
        </w:rPr>
        <w:t xml:space="preserve"> a </w:t>
      </w:r>
      <w:proofErr w:type="spellStart"/>
      <w:r w:rsidRPr="1C86B44A">
        <w:rPr>
          <w:b/>
          <w:bCs/>
          <w:lang w:val="en-US"/>
        </w:rPr>
        <w:t>navrhne</w:t>
      </w:r>
      <w:proofErr w:type="spellEnd"/>
      <w:r w:rsidRPr="1C86B44A">
        <w:rPr>
          <w:b/>
          <w:bCs/>
          <w:lang w:val="en-US"/>
        </w:rPr>
        <w:t xml:space="preserve"> </w:t>
      </w:r>
      <w:proofErr w:type="spellStart"/>
      <w:r w:rsidRPr="1C86B44A">
        <w:rPr>
          <w:b/>
          <w:bCs/>
          <w:lang w:val="en-US"/>
        </w:rPr>
        <w:t>postupy</w:t>
      </w:r>
      <w:proofErr w:type="spellEnd"/>
      <w:r w:rsidRPr="1C86B44A">
        <w:rPr>
          <w:b/>
          <w:bCs/>
          <w:lang w:val="en-US"/>
        </w:rPr>
        <w:t xml:space="preserve"> </w:t>
      </w:r>
      <w:proofErr w:type="gramStart"/>
      <w:r w:rsidRPr="1C86B44A">
        <w:rPr>
          <w:b/>
          <w:bCs/>
          <w:lang w:val="en-US"/>
        </w:rPr>
        <w:t>a</w:t>
      </w:r>
      <w:proofErr w:type="gramEnd"/>
      <w:r w:rsidRPr="1C86B44A">
        <w:rPr>
          <w:b/>
          <w:bCs/>
          <w:lang w:val="en-US"/>
        </w:rPr>
        <w:t xml:space="preserve"> </w:t>
      </w:r>
      <w:proofErr w:type="spellStart"/>
      <w:r w:rsidRPr="1C86B44A">
        <w:rPr>
          <w:b/>
          <w:bCs/>
          <w:lang w:val="en-US"/>
        </w:rPr>
        <w:t>algoritmy</w:t>
      </w:r>
      <w:proofErr w:type="spellEnd"/>
      <w:r w:rsidRPr="1C86B44A">
        <w:rPr>
          <w:b/>
          <w:bCs/>
          <w:lang w:val="en-US"/>
        </w:rPr>
        <w:t xml:space="preserve"> pro </w:t>
      </w:r>
      <w:proofErr w:type="spellStart"/>
      <w:r w:rsidRPr="1C86B44A">
        <w:rPr>
          <w:b/>
          <w:bCs/>
          <w:lang w:val="en-US"/>
        </w:rPr>
        <w:t>jeho</w:t>
      </w:r>
      <w:proofErr w:type="spellEnd"/>
      <w:r w:rsidRPr="1C86B44A">
        <w:rPr>
          <w:b/>
          <w:bCs/>
          <w:lang w:val="en-US"/>
        </w:rPr>
        <w:t xml:space="preserve"> </w:t>
      </w:r>
      <w:proofErr w:type="spellStart"/>
      <w:r w:rsidRPr="1C86B44A">
        <w:rPr>
          <w:b/>
          <w:bCs/>
          <w:lang w:val="en-US"/>
        </w:rPr>
        <w:t>řešení</w:t>
      </w:r>
      <w:proofErr w:type="spellEnd"/>
      <w:r w:rsidRPr="1C86B44A">
        <w:rPr>
          <w:b/>
          <w:bCs/>
          <w:lang w:val="en-US"/>
        </w:rPr>
        <w:t>.</w:t>
      </w:r>
    </w:p>
    <w:p w14:paraId="74DFF7F0" w14:textId="70927727" w:rsidR="00093D2B" w:rsidRPr="00093D2B" w:rsidRDefault="00093D2B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</w:p>
    <w:p w14:paraId="5D7507C1" w14:textId="03C190C9" w:rsidR="008C14FC" w:rsidRDefault="008C14FC" w:rsidP="008C14FC">
      <w:pPr>
        <w:pStyle w:val="Modrpsmo"/>
        <w:suppressAutoHyphens/>
      </w:pPr>
      <w:r>
        <w:t xml:space="preserve">Popis úrovně </w:t>
      </w:r>
      <w:r w:rsidR="26ED0CF2">
        <w:t>(n</w:t>
      </w:r>
      <w:r w:rsidR="08D1C492">
        <w:t>a cestě</w:t>
      </w:r>
      <w:r w:rsidR="7D916BFA">
        <w:t>)</w:t>
      </w:r>
    </w:p>
    <w:p w14:paraId="320074ED" w14:textId="1D7A7F96" w:rsidR="00CE6AC3" w:rsidRDefault="5CC7B23B" w:rsidP="1C86B44A">
      <w:pPr>
        <w:pStyle w:val="Odstavecseseznamem"/>
        <w:numPr>
          <w:ilvl w:val="0"/>
          <w:numId w:val="7"/>
        </w:numPr>
        <w:suppressAutoHyphens/>
        <w:spacing w:before="0"/>
        <w:ind w:right="0"/>
        <w:rPr>
          <w:rFonts w:eastAsia="Times New Roman"/>
          <w:color w:val="1B1C1D"/>
          <w:lang w:val="cs" w:eastAsia="cs-CZ"/>
        </w:rPr>
      </w:pPr>
      <w:r w:rsidRPr="1C86B44A">
        <w:rPr>
          <w:rFonts w:eastAsia="Times New Roman"/>
          <w:color w:val="1B1C1D"/>
          <w:lang w:val="cs" w:eastAsia="cs-CZ"/>
        </w:rPr>
        <w:t>Rozkládá problém řešitelný posloupností navazujících jednoduchých kroků se zřetelným a jednoznačným pořadím a triviální návazností (např. cesta na mapě).</w:t>
      </w:r>
    </w:p>
    <w:p w14:paraId="32447198" w14:textId="37B989C5" w:rsidR="00CE6AC3" w:rsidRDefault="5CC7B23B" w:rsidP="1C86B44A">
      <w:pPr>
        <w:pStyle w:val="Odstavecseseznamem"/>
        <w:numPr>
          <w:ilvl w:val="0"/>
          <w:numId w:val="7"/>
        </w:numPr>
        <w:suppressAutoHyphens/>
        <w:spacing w:before="0"/>
      </w:pPr>
      <w:r>
        <w:t>Popisuje vztahy a závislosti souvisejících dílčích problémů (např. při vaření složitějšího pokrmu)</w:t>
      </w:r>
      <w:r w:rsidR="00CE6AC3">
        <w:br/>
      </w:r>
      <w:r>
        <w:t>pod vedením učitele posuzuje, jaká míra rozdělení problému stačí.</w:t>
      </w:r>
    </w:p>
    <w:p w14:paraId="592296C4" w14:textId="520BD1C3" w:rsidR="00CE6AC3" w:rsidRDefault="5CC7B23B" w:rsidP="1C86B44A">
      <w:pPr>
        <w:pStyle w:val="Odstavecseseznamem"/>
        <w:numPr>
          <w:ilvl w:val="0"/>
          <w:numId w:val="7"/>
        </w:numPr>
        <w:suppressAutoHyphens/>
        <w:spacing w:before="0"/>
      </w:pPr>
      <w:r>
        <w:t>Volí a využívá vhodný způsob zápisu postupu (grafický, slovní, různé kombinace).</w:t>
      </w:r>
    </w:p>
    <w:p w14:paraId="6911EFD5" w14:textId="69E71953" w:rsidR="00CE6AC3" w:rsidRDefault="5CC7B23B" w:rsidP="1C86B44A">
      <w:pPr>
        <w:pStyle w:val="Odstavecseseznamem"/>
        <w:numPr>
          <w:ilvl w:val="0"/>
          <w:numId w:val="7"/>
        </w:numPr>
        <w:suppressAutoHyphens/>
        <w:spacing w:before="0"/>
      </w:pPr>
      <w:r>
        <w:t>Vybere z více možností vhodný algoritmus pro řešený problém a svůj výběr zdůvodní.</w:t>
      </w:r>
    </w:p>
    <w:p w14:paraId="68048141" w14:textId="7214CD61" w:rsidR="00CE6AC3" w:rsidRDefault="5CC7B23B" w:rsidP="1C86B44A">
      <w:pPr>
        <w:pStyle w:val="Odstavecseseznamem"/>
        <w:numPr>
          <w:ilvl w:val="0"/>
          <w:numId w:val="7"/>
        </w:numPr>
        <w:suppressAutoHyphens/>
        <w:spacing w:before="0"/>
      </w:pPr>
      <w:r>
        <w:t>Z částečných řešení sestaví úplný popis postupu řešení původního problému.</w:t>
      </w:r>
    </w:p>
    <w:p w14:paraId="5E3EFD59" w14:textId="2361208B" w:rsidR="16E448D8" w:rsidRDefault="00B61040" w:rsidP="00803A5B">
      <w:pPr>
        <w:pStyle w:val="Nadpis1"/>
        <w:suppressAutoHyphens/>
        <w:jc w:val="center"/>
      </w:pPr>
      <w:bookmarkStart w:id="0" w:name="_Hlk187899381"/>
      <w:r>
        <w:t>Uspořádej turnaj v piškvorkách</w:t>
      </w:r>
    </w:p>
    <w:p w14:paraId="3E888F49" w14:textId="77777777" w:rsidR="00501CA6" w:rsidRDefault="00501CA6" w:rsidP="00501CA6">
      <w:pPr>
        <w:jc w:val="center"/>
      </w:pPr>
    </w:p>
    <w:p w14:paraId="3AEB4C76" w14:textId="70C48754" w:rsidR="42B7B41B" w:rsidRPr="00562E3D" w:rsidRDefault="42B7B41B" w:rsidP="00562E3D">
      <w:pPr>
        <w:pStyle w:val="Nadpis3"/>
      </w:pPr>
      <w:r w:rsidRPr="00562E3D">
        <w:t>Anotace:</w:t>
      </w:r>
    </w:p>
    <w:p w14:paraId="06F461BB" w14:textId="0C542A84" w:rsidR="7A9D6C2F" w:rsidRDefault="00952ADA" w:rsidP="1C86B44A">
      <w:r>
        <w:t>Aktivita</w:t>
      </w:r>
      <w:r w:rsidR="7A9D6C2F">
        <w:t xml:space="preserve"> se zaměřuje na týmové řešení </w:t>
      </w:r>
      <w:r w:rsidR="63A92BBB">
        <w:t xml:space="preserve">složitějšího </w:t>
      </w:r>
      <w:r w:rsidR="7A9D6C2F">
        <w:t xml:space="preserve">reálného </w:t>
      </w:r>
      <w:proofErr w:type="gramStart"/>
      <w:r w:rsidR="7A9D6C2F">
        <w:t>pr</w:t>
      </w:r>
      <w:r w:rsidR="319C2351">
        <w:t>oblému - co</w:t>
      </w:r>
      <w:proofErr w:type="gramEnd"/>
      <w:r w:rsidR="319C2351">
        <w:t xml:space="preserve"> vše je třeba zařídit při organizaci piškvorkového turnaje ve škole.</w:t>
      </w:r>
      <w:r w:rsidR="2809A754">
        <w:t xml:space="preserve"> Úkolem žáků je analyzovat problém, rozdělit přípravu turnaje na dílčí úkoly</w:t>
      </w:r>
      <w:r w:rsidR="349BAA62">
        <w:t xml:space="preserve">, </w:t>
      </w:r>
      <w:r w:rsidR="2809A754">
        <w:t>zvažovat různá hlediska</w:t>
      </w:r>
      <w:r w:rsidR="75DCB38E">
        <w:t xml:space="preserve"> a navrhnout plán organizace turnaje.</w:t>
      </w:r>
    </w:p>
    <w:p w14:paraId="782012DF" w14:textId="6D1CD42A" w:rsidR="16E448D8" w:rsidRPr="00562E3D" w:rsidRDefault="007323F4" w:rsidP="00562E3D">
      <w:pPr>
        <w:pStyle w:val="Nadpis3"/>
      </w:pPr>
      <w:r w:rsidRPr="00562E3D">
        <w:t>Zadání pro žák</w:t>
      </w:r>
      <w:r w:rsidR="00964A1D" w:rsidRPr="00562E3D">
        <w:t>y</w:t>
      </w:r>
    </w:p>
    <w:p w14:paraId="1D6EE23C" w14:textId="77777777" w:rsidR="00B61040" w:rsidRPr="00B61040" w:rsidRDefault="00B61040" w:rsidP="00501CA6">
      <w:pPr>
        <w:rPr>
          <w:lang w:val="cs" w:eastAsia="cs-CZ"/>
        </w:rPr>
      </w:pPr>
      <w:r w:rsidRPr="00B61040">
        <w:rPr>
          <w:lang w:val="cs" w:eastAsia="cs-CZ"/>
        </w:rPr>
        <w:t xml:space="preserve">Blíží se školní turnaj v piškvorkách a ty máš za úkol pomoci s jeho organizací. Je potřeba naplánovat postup, jak turnaj zorganizovat. </w:t>
      </w:r>
    </w:p>
    <w:p w14:paraId="41E9CC79" w14:textId="77777777" w:rsidR="00B61040" w:rsidRPr="00501CA6" w:rsidRDefault="00B61040" w:rsidP="00501CA6">
      <w:pPr>
        <w:rPr>
          <w:b/>
          <w:lang w:val="cs" w:eastAsia="cs-CZ"/>
        </w:rPr>
      </w:pPr>
      <w:r w:rsidRPr="00501CA6">
        <w:rPr>
          <w:b/>
          <w:lang w:val="cs" w:eastAsia="cs-CZ"/>
        </w:rPr>
        <w:t>Zadání pro žáky:</w:t>
      </w:r>
    </w:p>
    <w:p w14:paraId="41560C08" w14:textId="77777777" w:rsidR="00B61040" w:rsidRPr="00B61040" w:rsidRDefault="00B61040" w:rsidP="00B61040">
      <w:pPr>
        <w:widowControl/>
        <w:numPr>
          <w:ilvl w:val="0"/>
          <w:numId w:val="26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B61040">
        <w:rPr>
          <w:rFonts w:eastAsia="Times New Roman"/>
          <w:b/>
          <w:color w:val="1B1C1D"/>
          <w:szCs w:val="20"/>
          <w:lang w:val="cs" w:eastAsia="cs-CZ"/>
        </w:rPr>
        <w:t>Analýza problému:</w:t>
      </w:r>
    </w:p>
    <w:p w14:paraId="1D187316" w14:textId="15E44BCE" w:rsidR="00B61040" w:rsidRPr="00B61040" w:rsidRDefault="00B61040" w:rsidP="00B61040">
      <w:pPr>
        <w:widowControl/>
        <w:numPr>
          <w:ilvl w:val="1"/>
          <w:numId w:val="26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B61040">
        <w:rPr>
          <w:rFonts w:eastAsia="Times New Roman"/>
          <w:color w:val="1B1C1D"/>
          <w:szCs w:val="20"/>
          <w:lang w:val="cs" w:eastAsia="cs-CZ"/>
        </w:rPr>
        <w:t xml:space="preserve">Jaké jsou </w:t>
      </w:r>
      <w:r w:rsidRPr="00B61040">
        <w:rPr>
          <w:rFonts w:eastAsia="Times New Roman"/>
          <w:b/>
          <w:color w:val="1B1C1D"/>
          <w:szCs w:val="20"/>
          <w:lang w:val="cs" w:eastAsia="cs-CZ"/>
        </w:rPr>
        <w:t>klíčové kroky</w:t>
      </w:r>
      <w:r w:rsidRPr="00B61040">
        <w:rPr>
          <w:rFonts w:eastAsia="Times New Roman"/>
          <w:color w:val="1B1C1D"/>
          <w:szCs w:val="20"/>
          <w:lang w:val="cs" w:eastAsia="cs-CZ"/>
        </w:rPr>
        <w:t>, které je potřeba udělat pro uspořádání turnaje (např. přihlášení hráčů, losování, zápasy, vyhodnocení)?</w:t>
      </w:r>
      <w:r w:rsidR="00D8419E">
        <w:rPr>
          <w:rFonts w:eastAsia="Times New Roman"/>
          <w:color w:val="1B1C1D"/>
          <w:szCs w:val="20"/>
          <w:lang w:val="cs" w:eastAsia="cs-CZ"/>
        </w:rPr>
        <w:t xml:space="preserve"> Na jaké dílčí problémy můžete v průběhu turnaje narazit? Jak jim můžete předcházet?</w:t>
      </w:r>
    </w:p>
    <w:p w14:paraId="4E03E736" w14:textId="77777777" w:rsidR="00B61040" w:rsidRPr="00B61040" w:rsidRDefault="00B61040" w:rsidP="00B61040">
      <w:pPr>
        <w:widowControl/>
        <w:numPr>
          <w:ilvl w:val="0"/>
          <w:numId w:val="26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B61040">
        <w:rPr>
          <w:rFonts w:eastAsia="Times New Roman"/>
          <w:b/>
          <w:color w:val="1B1C1D"/>
          <w:szCs w:val="20"/>
          <w:lang w:val="cs" w:eastAsia="cs-CZ"/>
        </w:rPr>
        <w:t>Rozklad na podproblémy:</w:t>
      </w:r>
    </w:p>
    <w:p w14:paraId="06C9E2C1" w14:textId="120EB5E5" w:rsidR="00B61040" w:rsidRPr="00B61040" w:rsidRDefault="00B61040" w:rsidP="00B61040">
      <w:pPr>
        <w:widowControl/>
        <w:numPr>
          <w:ilvl w:val="1"/>
          <w:numId w:val="26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B61040">
        <w:rPr>
          <w:rFonts w:eastAsia="Times New Roman"/>
          <w:color w:val="1B1C1D"/>
          <w:szCs w:val="20"/>
          <w:lang w:val="cs" w:eastAsia="cs-CZ"/>
        </w:rPr>
        <w:t>Rozděl každý z těchto kroků na menší, konkrétnější úkoly (např. přihlášení hráčů: vytvoření přihlašovacího formuláře, evidence přihlášek; Losování: určení systému losování, provedení losování</w:t>
      </w:r>
      <w:r w:rsidR="00952ADA">
        <w:rPr>
          <w:rFonts w:eastAsia="Times New Roman"/>
          <w:color w:val="1B1C1D"/>
          <w:szCs w:val="20"/>
          <w:lang w:val="cs" w:eastAsia="cs-CZ"/>
        </w:rPr>
        <w:t xml:space="preserve"> </w:t>
      </w:r>
      <w:bookmarkStart w:id="1" w:name="_GoBack"/>
      <w:bookmarkEnd w:id="1"/>
      <w:r w:rsidRPr="00B61040">
        <w:rPr>
          <w:rFonts w:eastAsia="Times New Roman"/>
          <w:color w:val="1B1C1D"/>
          <w:szCs w:val="20"/>
          <w:lang w:val="cs" w:eastAsia="cs-CZ"/>
        </w:rPr>
        <w:t>apod.)</w:t>
      </w:r>
    </w:p>
    <w:p w14:paraId="0A0CBB51" w14:textId="77777777" w:rsidR="00B61040" w:rsidRPr="00B61040" w:rsidRDefault="00B61040" w:rsidP="00B61040">
      <w:pPr>
        <w:widowControl/>
        <w:numPr>
          <w:ilvl w:val="0"/>
          <w:numId w:val="26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B61040">
        <w:rPr>
          <w:rFonts w:eastAsia="Times New Roman"/>
          <w:b/>
          <w:color w:val="1B1C1D"/>
          <w:szCs w:val="20"/>
          <w:lang w:val="cs" w:eastAsia="cs-CZ"/>
        </w:rPr>
        <w:t>Návrh postupu řešení (algoritmu):</w:t>
      </w:r>
    </w:p>
    <w:p w14:paraId="257AC48E" w14:textId="68BF1421" w:rsidR="00B61040" w:rsidRPr="00D8419E" w:rsidRDefault="00B61040" w:rsidP="449853BA">
      <w:pPr>
        <w:widowControl/>
        <w:numPr>
          <w:ilvl w:val="1"/>
          <w:numId w:val="26"/>
        </w:numPr>
        <w:autoSpaceDE/>
        <w:autoSpaceDN/>
        <w:spacing w:before="0" w:line="276" w:lineRule="auto"/>
        <w:ind w:right="0"/>
        <w:rPr>
          <w:rFonts w:eastAsia="Times New Roman"/>
          <w:lang w:val="cs" w:eastAsia="cs-CZ"/>
        </w:rPr>
      </w:pPr>
      <w:r w:rsidRPr="449853BA">
        <w:rPr>
          <w:rFonts w:eastAsia="Times New Roman"/>
          <w:color w:val="1B1C1D"/>
          <w:lang w:val="cs" w:eastAsia="cs-CZ"/>
        </w:rPr>
        <w:t>Vytvoř podrobný plán (algoritmus) organizace turnaje. Můžeš ho sepsat jako seznam kroků, vývojový diagram nebo jiným vyhovujícím způsobem.</w:t>
      </w:r>
    </w:p>
    <w:p w14:paraId="05741FA4" w14:textId="05D60632" w:rsidR="00D8419E" w:rsidRPr="00D8419E" w:rsidRDefault="00D8419E" w:rsidP="00D8419E">
      <w:pPr>
        <w:widowControl/>
        <w:numPr>
          <w:ilvl w:val="0"/>
          <w:numId w:val="26"/>
        </w:numPr>
        <w:autoSpaceDE/>
        <w:autoSpaceDN/>
        <w:spacing w:before="0" w:line="276" w:lineRule="auto"/>
        <w:ind w:right="0"/>
        <w:rPr>
          <w:rFonts w:eastAsia="Times New Roman"/>
          <w:b/>
          <w:lang w:val="cs" w:eastAsia="cs-CZ"/>
        </w:rPr>
      </w:pPr>
      <w:r w:rsidRPr="00D8419E">
        <w:rPr>
          <w:rFonts w:eastAsia="Times New Roman"/>
          <w:b/>
          <w:lang w:val="cs" w:eastAsia="cs-CZ"/>
        </w:rPr>
        <w:t xml:space="preserve">Reflexe </w:t>
      </w:r>
    </w:p>
    <w:p w14:paraId="7EB85A8B" w14:textId="723CC9E4" w:rsidR="00D8419E" w:rsidRPr="00D8419E" w:rsidRDefault="00D8419E" w:rsidP="00D8419E">
      <w:pPr>
        <w:widowControl/>
        <w:numPr>
          <w:ilvl w:val="1"/>
          <w:numId w:val="26"/>
        </w:numPr>
        <w:autoSpaceDE/>
        <w:autoSpaceDN/>
        <w:spacing w:before="0" w:line="276" w:lineRule="auto"/>
        <w:ind w:right="0"/>
        <w:rPr>
          <w:rFonts w:eastAsia="Times New Roman"/>
          <w:lang w:val="cs" w:eastAsia="cs-CZ"/>
        </w:rPr>
      </w:pPr>
      <w:r w:rsidRPr="00D8419E">
        <w:rPr>
          <w:rFonts w:eastAsia="Times New Roman"/>
          <w:lang w:val="cs" w:eastAsia="cs-CZ"/>
        </w:rPr>
        <w:t>Zhodnoťte, které kroky byly nejnáročnější na plánování a proč</w:t>
      </w:r>
      <w:r>
        <w:rPr>
          <w:rFonts w:eastAsia="Times New Roman"/>
          <w:lang w:val="cs" w:eastAsia="cs-CZ"/>
        </w:rPr>
        <w:t>.</w:t>
      </w:r>
    </w:p>
    <w:p w14:paraId="655AD58B" w14:textId="0C60CC50" w:rsidR="00D8419E" w:rsidRPr="00B61040" w:rsidRDefault="00D8419E" w:rsidP="00D8419E">
      <w:pPr>
        <w:widowControl/>
        <w:autoSpaceDE/>
        <w:autoSpaceDN/>
        <w:spacing w:before="0" w:line="276" w:lineRule="auto"/>
        <w:ind w:right="0"/>
        <w:rPr>
          <w:rFonts w:eastAsia="Times New Roman"/>
          <w:lang w:val="cs" w:eastAsia="cs-CZ"/>
        </w:rPr>
      </w:pPr>
    </w:p>
    <w:p w14:paraId="56BDF9E1" w14:textId="77777777" w:rsidR="00877C6A" w:rsidRDefault="00877C6A" w:rsidP="5BC154B4">
      <w:pPr>
        <w:pStyle w:val="Nadpis3"/>
        <w:spacing w:before="240"/>
        <w:ind w:right="0"/>
        <w:rPr>
          <w:sz w:val="24"/>
          <w:szCs w:val="24"/>
        </w:rPr>
      </w:pPr>
    </w:p>
    <w:p w14:paraId="0A34AF0D" w14:textId="77777777" w:rsidR="00877C6A" w:rsidRDefault="00877C6A" w:rsidP="00877C6A"/>
    <w:p w14:paraId="15BB9C1C" w14:textId="5128182F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2122"/>
        <w:gridCol w:w="2835"/>
        <w:gridCol w:w="5103"/>
      </w:tblGrid>
      <w:tr w:rsidR="0012743B" w14:paraId="7745C5C5" w14:textId="77777777" w:rsidTr="2656E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103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2656EA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1F3DC98" w14:textId="5DE0B0AC" w:rsidR="00DB7CDD" w:rsidRPr="00501CA6" w:rsidRDefault="7C5B826A" w:rsidP="00501CA6">
            <w:pPr>
              <w:pStyle w:val="Modrpsmo"/>
              <w:spacing w:before="0" w:after="240" w:line="240" w:lineRule="auto"/>
              <w:ind w:right="0"/>
              <w:jc w:val="left"/>
              <w:rPr>
                <w:bCs w:val="0"/>
                <w:sz w:val="18"/>
              </w:rPr>
            </w:pPr>
            <w:r w:rsidRPr="00501CA6">
              <w:rPr>
                <w:bCs w:val="0"/>
                <w:sz w:val="18"/>
              </w:rPr>
              <w:t>K</w:t>
            </w:r>
            <w:r w:rsidR="00501CA6" w:rsidRPr="00501CA6">
              <w:rPr>
                <w:bCs w:val="0"/>
                <w:sz w:val="18"/>
              </w:rPr>
              <w:t>líčová kompetence</w:t>
            </w:r>
            <w:r w:rsidRPr="00501CA6">
              <w:rPr>
                <w:bCs w:val="0"/>
                <w:sz w:val="18"/>
              </w:rPr>
              <w:t xml:space="preserve"> k občanství a udržitelnosti</w:t>
            </w:r>
          </w:p>
          <w:p w14:paraId="18452925" w14:textId="4CC15BDE" w:rsidR="00DB7CDD" w:rsidRPr="00D9162B" w:rsidRDefault="7C5B826A" w:rsidP="00501CA6">
            <w:pPr>
              <w:pStyle w:val="Modrpsmo"/>
              <w:spacing w:before="0" w:after="24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proofErr w:type="spellStart"/>
            <w:r w:rsidRPr="1C86B44A">
              <w:rPr>
                <w:b w:val="0"/>
                <w:bCs w:val="0"/>
                <w:sz w:val="18"/>
                <w:lang w:val="en-US"/>
              </w:rPr>
              <w:t>Zohledňování</w:t>
            </w:r>
            <w:proofErr w:type="spellEnd"/>
            <w:r w:rsidRPr="1C86B44A">
              <w:rPr>
                <w:b w:val="0"/>
                <w:bCs w:val="0"/>
                <w:sz w:val="18"/>
                <w:lang w:val="en-US"/>
              </w:rPr>
              <w:t xml:space="preserve"> </w:t>
            </w:r>
            <w:proofErr w:type="spellStart"/>
            <w:r w:rsidRPr="1C86B44A">
              <w:rPr>
                <w:b w:val="0"/>
                <w:bCs w:val="0"/>
                <w:sz w:val="18"/>
                <w:lang w:val="en-US"/>
              </w:rPr>
              <w:t>propojenosti</w:t>
            </w:r>
            <w:proofErr w:type="spellEnd"/>
            <w:r w:rsidRPr="1C86B44A">
              <w:rPr>
                <w:b w:val="0"/>
                <w:bCs w:val="0"/>
                <w:sz w:val="18"/>
                <w:lang w:val="en-US"/>
              </w:rPr>
              <w:t xml:space="preserve"> </w:t>
            </w:r>
            <w:proofErr w:type="spellStart"/>
            <w:r w:rsidRPr="1C86B44A">
              <w:rPr>
                <w:b w:val="0"/>
                <w:bCs w:val="0"/>
                <w:sz w:val="18"/>
                <w:lang w:val="en-US"/>
              </w:rPr>
              <w:t>světa</w:t>
            </w:r>
            <w:proofErr w:type="spellEnd"/>
          </w:p>
          <w:p w14:paraId="493E0C33" w14:textId="350C0767" w:rsidR="00DB7CDD" w:rsidRPr="00501CA6" w:rsidRDefault="7C5B826A" w:rsidP="53B61392">
            <w:pPr>
              <w:pStyle w:val="Modrpsmo"/>
              <w:spacing w:before="0" w:line="240" w:lineRule="auto"/>
              <w:ind w:right="0"/>
              <w:jc w:val="left"/>
              <w:rPr>
                <w:bCs w:val="0"/>
                <w:sz w:val="18"/>
              </w:rPr>
            </w:pPr>
            <w:r w:rsidRPr="00501CA6">
              <w:rPr>
                <w:bCs w:val="0"/>
                <w:sz w:val="18"/>
                <w:lang w:val="en-US"/>
              </w:rPr>
              <w:t>KOB-ZPS-000-ZV9-001</w:t>
            </w:r>
          </w:p>
        </w:tc>
        <w:tc>
          <w:tcPr>
            <w:tcW w:w="2835" w:type="dxa"/>
          </w:tcPr>
          <w:p w14:paraId="6C641D0E" w14:textId="0929A28B" w:rsidR="00DB7CDD" w:rsidRPr="00501CA6" w:rsidRDefault="7C5B826A" w:rsidP="2656EA47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8"/>
              </w:rPr>
            </w:pPr>
            <w:r w:rsidRPr="00501CA6">
              <w:rPr>
                <w:b/>
                <w:i/>
                <w:sz w:val="18"/>
              </w:rPr>
              <w:t>Zohledňuje vzájemnou propojenost jevů, situací a výzev v okolním světě z hledisek sociálních, ekonomických, kulturních, politických a ekologických.</w:t>
            </w:r>
          </w:p>
        </w:tc>
        <w:tc>
          <w:tcPr>
            <w:tcW w:w="5103" w:type="dxa"/>
          </w:tcPr>
          <w:p w14:paraId="45DC7881" w14:textId="4C51E496" w:rsidR="0005415C" w:rsidRDefault="005DD1AE" w:rsidP="1C86B44A">
            <w:pPr>
              <w:pStyle w:val="Modrpsmo"/>
              <w:numPr>
                <w:ilvl w:val="0"/>
                <w:numId w:val="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C86B44A">
              <w:rPr>
                <w:sz w:val="18"/>
              </w:rPr>
              <w:t xml:space="preserve">vytvářím prostor a bezpečné prostředí pro diskuse žáků o souvislostech různých jevů a procesů, využívám k jejich vedení osvědčené diskusní techniky </w:t>
            </w:r>
          </w:p>
          <w:p w14:paraId="38D44B96" w14:textId="302E5F51" w:rsidR="0005415C" w:rsidRDefault="3A0E0728" w:rsidP="1C86B44A">
            <w:pPr>
              <w:pStyle w:val="Modrpsmo"/>
              <w:numPr>
                <w:ilvl w:val="0"/>
                <w:numId w:val="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C86B44A">
              <w:rPr>
                <w:sz w:val="18"/>
              </w:rPr>
              <w:t>využívám techniky zviditelňující (skryté) souvislosti různých procesů a jevů – např. myšlenkové mapy, grafická znázornění a schémata</w:t>
            </w:r>
          </w:p>
          <w:p w14:paraId="0165A4A0" w14:textId="2EC8D3D2" w:rsidR="0005415C" w:rsidRDefault="005DD1AE" w:rsidP="1C86B44A">
            <w:pPr>
              <w:pStyle w:val="Modrpsmo"/>
              <w:numPr>
                <w:ilvl w:val="0"/>
                <w:numId w:val="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C86B44A">
              <w:rPr>
                <w:sz w:val="18"/>
              </w:rPr>
              <w:t>vedu reflexi o zkušenostech a zážitcích žáků podle osvědčených postupů (reflektivní postupka)</w:t>
            </w:r>
          </w:p>
        </w:tc>
      </w:tr>
      <w:tr w:rsidR="0012743B" w14:paraId="2F71238B" w14:textId="77777777" w:rsidTr="2656EA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8DE0CEA" w14:textId="5658CCE5" w:rsidR="00D8419E" w:rsidRDefault="00D8419E" w:rsidP="00D8419E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D8419E">
              <w:rPr>
                <w:sz w:val="18"/>
              </w:rPr>
              <w:t>Klíčová kompetence k podnikavosti a pracovní</w:t>
            </w:r>
          </w:p>
          <w:p w14:paraId="27B93F3D" w14:textId="77777777" w:rsidR="00D8419E" w:rsidRPr="00D8419E" w:rsidRDefault="00D8419E" w:rsidP="00D8419E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</w:p>
          <w:p w14:paraId="6BE1E5BB" w14:textId="08BBDD08" w:rsidR="00D8419E" w:rsidRDefault="00D8419E" w:rsidP="00D8419E">
            <w:pPr>
              <w:pStyle w:val="Modrpsmo"/>
              <w:spacing w:before="0" w:line="240" w:lineRule="auto"/>
              <w:ind w:right="0"/>
              <w:jc w:val="left"/>
              <w:rPr>
                <w:bCs w:val="0"/>
                <w:sz w:val="18"/>
              </w:rPr>
            </w:pPr>
            <w:r w:rsidRPr="00D8419E">
              <w:rPr>
                <w:b w:val="0"/>
                <w:sz w:val="18"/>
              </w:rPr>
              <w:t>Realizace akcí, aktivit, projektů</w:t>
            </w:r>
          </w:p>
          <w:p w14:paraId="2A1B3587" w14:textId="77777777" w:rsidR="00D8419E" w:rsidRPr="00D8419E" w:rsidRDefault="00D8419E" w:rsidP="00D8419E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sz w:val="18"/>
              </w:rPr>
            </w:pPr>
          </w:p>
          <w:p w14:paraId="7A2B2D2E" w14:textId="13D4F5AF" w:rsidR="00AD253F" w:rsidRPr="00D8419E" w:rsidRDefault="00D8419E" w:rsidP="53B61392">
            <w:pPr>
              <w:pStyle w:val="Modrpsmo"/>
              <w:spacing w:before="0" w:line="240" w:lineRule="auto"/>
              <w:ind w:right="0"/>
              <w:jc w:val="left"/>
            </w:pPr>
            <w:r w:rsidRPr="00D8419E">
              <w:rPr>
                <w:bCs w:val="0"/>
                <w:sz w:val="18"/>
              </w:rPr>
              <w:t>KPP-REA-000-ZV9-001</w:t>
            </w:r>
          </w:p>
        </w:tc>
        <w:tc>
          <w:tcPr>
            <w:tcW w:w="2835" w:type="dxa"/>
          </w:tcPr>
          <w:p w14:paraId="324E1790" w14:textId="155F5C64" w:rsidR="0012743B" w:rsidRPr="00501CA6" w:rsidRDefault="00D8419E" w:rsidP="449853BA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8"/>
              </w:rPr>
            </w:pPr>
            <w:r w:rsidRPr="00501CA6">
              <w:rPr>
                <w:b/>
                <w:i/>
                <w:sz w:val="18"/>
              </w:rPr>
              <w:t>Realizuje aktivity podle vlastních či skupinových postupů.</w:t>
            </w:r>
          </w:p>
        </w:tc>
        <w:tc>
          <w:tcPr>
            <w:tcW w:w="5103" w:type="dxa"/>
          </w:tcPr>
          <w:p w14:paraId="3C704454" w14:textId="4CFE00F8" w:rsidR="00D8419E" w:rsidRPr="00D8419E" w:rsidRDefault="00D8419E" w:rsidP="00D8419E">
            <w:pPr>
              <w:pStyle w:val="Modrpsmo"/>
              <w:numPr>
                <w:ilvl w:val="0"/>
                <w:numId w:val="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8419E">
              <w:rPr>
                <w:sz w:val="18"/>
              </w:rPr>
              <w:t>zapojuji žáky do řízení a realizace akcí, žáci jsou (spolu)organizátory, (spolu)tvůrci různých aktivit školy</w:t>
            </w:r>
          </w:p>
          <w:p w14:paraId="4E672C47" w14:textId="39FA28DA" w:rsidR="0012743B" w:rsidRDefault="00D8419E" w:rsidP="00D8419E">
            <w:pPr>
              <w:pStyle w:val="Modrpsmo"/>
              <w:numPr>
                <w:ilvl w:val="0"/>
                <w:numId w:val="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8419E">
              <w:rPr>
                <w:sz w:val="18"/>
              </w:rPr>
              <w:t>podporuji žáky a zaměřuji se na práci se zpětnou vazbou a reflexí – žáci oceňují, co se jim povedlo, pojmenovávají, co příště udělat jinak a jak, aby proces řízení a realizace zkvalitnili, pracují s chybou</w:t>
            </w:r>
          </w:p>
        </w:tc>
      </w:tr>
    </w:tbl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4A6D7BC8" w14:textId="77777777" w:rsidR="008B3B93" w:rsidRPr="00501CA6" w:rsidRDefault="008B3B93" w:rsidP="00501CA6">
      <w:pPr>
        <w:pStyle w:val="Odstavecseseznamem"/>
        <w:widowControl/>
        <w:numPr>
          <w:ilvl w:val="0"/>
          <w:numId w:val="30"/>
        </w:numPr>
        <w:autoSpaceDE/>
        <w:autoSpaceDN/>
        <w:spacing w:before="0" w:line="276" w:lineRule="auto"/>
        <w:ind w:left="709" w:right="0"/>
        <w:rPr>
          <w:rFonts w:eastAsia="Times New Roman"/>
          <w:szCs w:val="20"/>
          <w:lang w:val="cs" w:eastAsia="cs-CZ"/>
        </w:rPr>
      </w:pPr>
      <w:r w:rsidRPr="00501CA6">
        <w:rPr>
          <w:rFonts w:eastAsia="Times New Roman"/>
          <w:color w:val="1B1C1D"/>
          <w:szCs w:val="20"/>
          <w:lang w:val="cs" w:eastAsia="cs-CZ"/>
        </w:rPr>
        <w:t>Úloha je vhodná pro skupinovou práci, podporuje diskuzi a spolupráci mezi žáky.</w:t>
      </w:r>
    </w:p>
    <w:p w14:paraId="65328996" w14:textId="77777777" w:rsidR="008B3B93" w:rsidRPr="00501CA6" w:rsidRDefault="008B3B93" w:rsidP="00501CA6">
      <w:pPr>
        <w:pStyle w:val="Odstavecseseznamem"/>
        <w:widowControl/>
        <w:numPr>
          <w:ilvl w:val="0"/>
          <w:numId w:val="30"/>
        </w:numPr>
        <w:autoSpaceDE/>
        <w:autoSpaceDN/>
        <w:spacing w:before="0" w:line="276" w:lineRule="auto"/>
        <w:ind w:left="709" w:right="0"/>
        <w:rPr>
          <w:rFonts w:eastAsia="Times New Roman"/>
          <w:szCs w:val="20"/>
          <w:lang w:val="cs" w:eastAsia="cs-CZ"/>
        </w:rPr>
      </w:pPr>
      <w:r w:rsidRPr="00501CA6">
        <w:rPr>
          <w:rFonts w:eastAsia="Times New Roman"/>
          <w:color w:val="1B1C1D"/>
          <w:szCs w:val="20"/>
          <w:lang w:val="cs" w:eastAsia="cs-CZ"/>
        </w:rPr>
        <w:t>Učitel by měl žáky vést k tomu, aby zvažovali různé aspekty problému a navrhovali efektivní a spravedlivé řešení.</w:t>
      </w:r>
    </w:p>
    <w:p w14:paraId="5ED528D7" w14:textId="77777777" w:rsidR="008B3B93" w:rsidRPr="00501CA6" w:rsidRDefault="008B3B93" w:rsidP="00501CA6">
      <w:pPr>
        <w:pStyle w:val="Odstavecseseznamem"/>
        <w:widowControl/>
        <w:numPr>
          <w:ilvl w:val="0"/>
          <w:numId w:val="30"/>
        </w:numPr>
        <w:autoSpaceDE/>
        <w:autoSpaceDN/>
        <w:spacing w:before="0" w:line="276" w:lineRule="auto"/>
        <w:ind w:left="709" w:right="0"/>
        <w:rPr>
          <w:rFonts w:eastAsia="Times New Roman"/>
          <w:szCs w:val="20"/>
          <w:lang w:val="cs" w:eastAsia="cs-CZ"/>
        </w:rPr>
      </w:pPr>
      <w:r w:rsidRPr="00501CA6">
        <w:rPr>
          <w:rFonts w:eastAsia="Times New Roman"/>
          <w:color w:val="1B1C1D"/>
          <w:szCs w:val="20"/>
          <w:lang w:val="cs" w:eastAsia="cs-CZ"/>
        </w:rPr>
        <w:t>Je možné využít vizualizaci (vývojové diagramy, myšlenkové mapy) pro lepší pochopení postupu.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6E25B8D7" w14:textId="05C1B7F4" w:rsidR="007323F4" w:rsidRDefault="00A93D33" w:rsidP="00803A5B">
      <w:pPr>
        <w:suppressAutoHyphens/>
        <w:rPr>
          <w:lang w:val="en-US"/>
        </w:rPr>
      </w:pPr>
      <w:r>
        <w:t>U</w:t>
      </w:r>
      <w:r w:rsidR="00E621ED">
        <w:t>čitel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sleduje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žák</w:t>
      </w:r>
      <w:proofErr w:type="spellEnd"/>
      <w:r>
        <w:rPr>
          <w:lang w:val="en-US"/>
        </w:rPr>
        <w:t>:</w:t>
      </w:r>
    </w:p>
    <w:p w14:paraId="376F941D" w14:textId="77777777" w:rsidR="008B3B93" w:rsidRPr="008B3B93" w:rsidRDefault="008B3B93" w:rsidP="008B3B93">
      <w:pPr>
        <w:widowControl/>
        <w:numPr>
          <w:ilvl w:val="0"/>
          <w:numId w:val="24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8B3B93">
        <w:rPr>
          <w:rFonts w:eastAsia="Times New Roman"/>
          <w:color w:val="1B1C1D"/>
          <w:szCs w:val="20"/>
          <w:lang w:val="cs" w:eastAsia="cs-CZ"/>
        </w:rPr>
        <w:t>Identifikuje klíčové kroky potřebné k organizaci turnaje.</w:t>
      </w:r>
    </w:p>
    <w:p w14:paraId="4E91DC4C" w14:textId="77777777" w:rsidR="008B3B93" w:rsidRPr="008B3B93" w:rsidRDefault="008B3B93" w:rsidP="008B3B93">
      <w:pPr>
        <w:widowControl/>
        <w:numPr>
          <w:ilvl w:val="0"/>
          <w:numId w:val="24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8B3B93">
        <w:rPr>
          <w:rFonts w:eastAsia="Times New Roman"/>
          <w:color w:val="1B1C1D"/>
          <w:szCs w:val="20"/>
          <w:lang w:val="cs" w:eastAsia="cs-CZ"/>
        </w:rPr>
        <w:t>Rozkládá problém na menší, logické podproblémy.</w:t>
      </w:r>
    </w:p>
    <w:p w14:paraId="4CBD3F8D" w14:textId="77777777" w:rsidR="008B3B93" w:rsidRPr="008B3B93" w:rsidRDefault="008B3B93" w:rsidP="008B3B93">
      <w:pPr>
        <w:widowControl/>
        <w:numPr>
          <w:ilvl w:val="0"/>
          <w:numId w:val="24"/>
        </w:numPr>
        <w:autoSpaceDE/>
        <w:autoSpaceDN/>
        <w:spacing w:before="0" w:line="276" w:lineRule="auto"/>
        <w:ind w:right="0"/>
        <w:rPr>
          <w:rFonts w:eastAsia="Times New Roman"/>
          <w:color w:val="1B1C1D"/>
          <w:szCs w:val="20"/>
          <w:lang w:val="cs" w:eastAsia="cs-CZ"/>
        </w:rPr>
      </w:pPr>
      <w:r w:rsidRPr="008B3B93">
        <w:rPr>
          <w:rFonts w:eastAsia="Times New Roman"/>
          <w:color w:val="1B1C1D"/>
          <w:szCs w:val="20"/>
          <w:lang w:val="cs" w:eastAsia="cs-CZ"/>
        </w:rPr>
        <w:t>Navrhuje jasný a srozumitelný postup řešení (algoritmus).</w:t>
      </w:r>
    </w:p>
    <w:p w14:paraId="133BEC4D" w14:textId="77777777" w:rsidR="008B3B93" w:rsidRPr="008B3B93" w:rsidRDefault="008B3B93" w:rsidP="008B3B93">
      <w:pPr>
        <w:widowControl/>
        <w:numPr>
          <w:ilvl w:val="0"/>
          <w:numId w:val="24"/>
        </w:numPr>
        <w:autoSpaceDE/>
        <w:autoSpaceDN/>
        <w:spacing w:before="0" w:line="276" w:lineRule="auto"/>
        <w:ind w:right="0"/>
        <w:rPr>
          <w:rFonts w:eastAsia="Times New Roman"/>
          <w:color w:val="1B1C1D"/>
          <w:szCs w:val="20"/>
          <w:lang w:val="cs" w:eastAsia="cs-CZ"/>
        </w:rPr>
      </w:pPr>
      <w:r w:rsidRPr="008B3B93">
        <w:rPr>
          <w:rFonts w:eastAsia="Times New Roman"/>
          <w:color w:val="1B1C1D"/>
          <w:szCs w:val="20"/>
          <w:lang w:val="cs" w:eastAsia="cs-CZ"/>
        </w:rPr>
        <w:t>Zvažuje různé situace a okrajové podmínky.</w:t>
      </w:r>
    </w:p>
    <w:p w14:paraId="509F4AAF" w14:textId="0E9E68CE" w:rsidR="00A93D33" w:rsidRPr="008B3B93" w:rsidRDefault="008B3B93" w:rsidP="449853BA">
      <w:pPr>
        <w:widowControl/>
        <w:numPr>
          <w:ilvl w:val="0"/>
          <w:numId w:val="24"/>
        </w:numPr>
        <w:autoSpaceDE/>
        <w:autoSpaceDN/>
        <w:spacing w:before="0" w:line="276" w:lineRule="auto"/>
        <w:ind w:right="0"/>
        <w:rPr>
          <w:rFonts w:eastAsia="Times New Roman"/>
          <w:color w:val="1B1C1D"/>
          <w:lang w:val="cs" w:eastAsia="cs-CZ"/>
        </w:rPr>
      </w:pPr>
      <w:r w:rsidRPr="449853BA">
        <w:rPr>
          <w:rFonts w:eastAsia="Times New Roman"/>
          <w:color w:val="1B1C1D"/>
          <w:lang w:val="cs" w:eastAsia="cs-CZ"/>
        </w:rPr>
        <w:t>Efektivně komunikuje a spolupracuje s ostatními členy skupiny, respektuje jejich názory a přispívá k dosažení společného cíle</w:t>
      </w:r>
      <w:r w:rsidR="00F77D1A">
        <w:rPr>
          <w:rFonts w:eastAsia="Times New Roman"/>
          <w:color w:val="1B1C1D"/>
          <w:lang w:val="cs" w:eastAsia="cs-CZ"/>
        </w:rPr>
        <w:t>.</w:t>
      </w:r>
    </w:p>
    <w:p w14:paraId="35081D31" w14:textId="23D441D1" w:rsidR="007323F4" w:rsidRPr="008500B3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46D54AA0" w14:textId="77777777" w:rsidR="00E20721" w:rsidRPr="00E20721" w:rsidRDefault="00E20721" w:rsidP="00E20721">
      <w:pPr>
        <w:widowControl/>
        <w:numPr>
          <w:ilvl w:val="0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b/>
          <w:color w:val="1B1C1D"/>
          <w:szCs w:val="20"/>
          <w:lang w:val="cs" w:eastAsia="cs-CZ"/>
        </w:rPr>
        <w:t>Analýza problému:</w:t>
      </w:r>
    </w:p>
    <w:p w14:paraId="7F9CBD01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Přihlášení hráčů</w:t>
      </w:r>
    </w:p>
    <w:p w14:paraId="3B0BCA3F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Losování dvojic</w:t>
      </w:r>
    </w:p>
    <w:p w14:paraId="4E5AA887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Zápasy</w:t>
      </w:r>
    </w:p>
    <w:p w14:paraId="0700347D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Zaznamenávání výsledků</w:t>
      </w:r>
    </w:p>
    <w:p w14:paraId="2DEA530A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Určení vítěze</w:t>
      </w:r>
    </w:p>
    <w:p w14:paraId="11805FE2" w14:textId="77777777" w:rsidR="00E20721" w:rsidRPr="00E20721" w:rsidRDefault="00E20721" w:rsidP="00E20721">
      <w:pPr>
        <w:widowControl/>
        <w:numPr>
          <w:ilvl w:val="0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b/>
          <w:color w:val="1B1C1D"/>
          <w:szCs w:val="20"/>
          <w:lang w:val="cs" w:eastAsia="cs-CZ"/>
        </w:rPr>
        <w:t>Rozklad na podproblémy:</w:t>
      </w:r>
    </w:p>
    <w:p w14:paraId="04EB0BE4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Přihlášení hráčů:</w:t>
      </w:r>
    </w:p>
    <w:p w14:paraId="4833D270" w14:textId="77777777" w:rsidR="00E20721" w:rsidRPr="00E20721" w:rsidRDefault="00E20721" w:rsidP="00E20721">
      <w:pPr>
        <w:widowControl/>
        <w:numPr>
          <w:ilvl w:val="2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Stanovení termínu soutěže a přihlášení.</w:t>
      </w:r>
    </w:p>
    <w:p w14:paraId="071CFDC4" w14:textId="77777777" w:rsidR="00E20721" w:rsidRPr="00E20721" w:rsidRDefault="00E20721" w:rsidP="00E20721">
      <w:pPr>
        <w:widowControl/>
        <w:numPr>
          <w:ilvl w:val="2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Vytvoření a distribuce přihlašovacího formuláře (online nebo papírový).</w:t>
      </w:r>
    </w:p>
    <w:p w14:paraId="7E3FEAF7" w14:textId="77777777" w:rsidR="00E20721" w:rsidRPr="00E20721" w:rsidRDefault="00E20721" w:rsidP="00E20721">
      <w:pPr>
        <w:widowControl/>
        <w:numPr>
          <w:ilvl w:val="2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Evidence přihlášených hráčů.</w:t>
      </w:r>
    </w:p>
    <w:p w14:paraId="752610B8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lastRenderedPageBreak/>
        <w:t>Losování dvojic:</w:t>
      </w:r>
    </w:p>
    <w:p w14:paraId="505C60F3" w14:textId="77777777" w:rsidR="00E20721" w:rsidRPr="00E20721" w:rsidRDefault="00E20721" w:rsidP="00E20721">
      <w:pPr>
        <w:widowControl/>
        <w:numPr>
          <w:ilvl w:val="2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Určení systému losování (např. náhodné losování, nasazení).</w:t>
      </w:r>
    </w:p>
    <w:p w14:paraId="030018BB" w14:textId="77777777" w:rsidR="00E20721" w:rsidRPr="00E20721" w:rsidRDefault="00E20721" w:rsidP="00E20721">
      <w:pPr>
        <w:widowControl/>
        <w:numPr>
          <w:ilvl w:val="2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Provedení losování.</w:t>
      </w:r>
    </w:p>
    <w:p w14:paraId="35C1783B" w14:textId="77777777" w:rsidR="00E20721" w:rsidRPr="00E20721" w:rsidRDefault="00E20721" w:rsidP="00E20721">
      <w:pPr>
        <w:widowControl/>
        <w:numPr>
          <w:ilvl w:val="2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Vytvoření hracího plánu.</w:t>
      </w:r>
    </w:p>
    <w:p w14:paraId="5A2E2F0C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Zápasy:</w:t>
      </w:r>
    </w:p>
    <w:p w14:paraId="38CFD85F" w14:textId="77777777" w:rsidR="00E20721" w:rsidRPr="00E20721" w:rsidRDefault="00E20721" w:rsidP="00E20721">
      <w:pPr>
        <w:widowControl/>
        <w:numPr>
          <w:ilvl w:val="2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Stanovení pravidel hry.</w:t>
      </w:r>
    </w:p>
    <w:p w14:paraId="18AC7567" w14:textId="77777777" w:rsidR="00E20721" w:rsidRPr="00E20721" w:rsidRDefault="00E20721" w:rsidP="00E20721">
      <w:pPr>
        <w:widowControl/>
        <w:numPr>
          <w:ilvl w:val="2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Určení času a místa zápasů.</w:t>
      </w:r>
    </w:p>
    <w:p w14:paraId="2B20AF6F" w14:textId="77777777" w:rsidR="00E20721" w:rsidRPr="00E20721" w:rsidRDefault="00E20721" w:rsidP="00E20721">
      <w:pPr>
        <w:widowControl/>
        <w:numPr>
          <w:ilvl w:val="2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Dohled nad průběhem zápasů.</w:t>
      </w:r>
    </w:p>
    <w:p w14:paraId="1FF705F3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Zaznamenávání výsledků:</w:t>
      </w:r>
    </w:p>
    <w:p w14:paraId="62ABFFD6" w14:textId="77777777" w:rsidR="00E20721" w:rsidRPr="00E20721" w:rsidRDefault="00E20721" w:rsidP="00E20721">
      <w:pPr>
        <w:widowControl/>
        <w:numPr>
          <w:ilvl w:val="2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Vytvoření formuláře pro zaznamenání výsledků.</w:t>
      </w:r>
    </w:p>
    <w:p w14:paraId="7B82964C" w14:textId="66A85D48" w:rsidR="00E20721" w:rsidRPr="00E20721" w:rsidRDefault="00E20721" w:rsidP="67D3636F">
      <w:pPr>
        <w:widowControl/>
        <w:numPr>
          <w:ilvl w:val="2"/>
          <w:numId w:val="29"/>
        </w:numPr>
        <w:autoSpaceDE/>
        <w:autoSpaceDN/>
        <w:spacing w:before="0" w:line="276" w:lineRule="auto"/>
        <w:ind w:right="0"/>
        <w:rPr>
          <w:rFonts w:eastAsia="Times New Roman"/>
          <w:lang w:val="cs" w:eastAsia="cs-CZ"/>
        </w:rPr>
      </w:pPr>
      <w:r w:rsidRPr="1C86B44A">
        <w:rPr>
          <w:rFonts w:eastAsia="Times New Roman"/>
          <w:color w:val="1B1C1D"/>
          <w:lang w:val="cs" w:eastAsia="cs-CZ"/>
        </w:rPr>
        <w:t>Evidence výsledků</w:t>
      </w:r>
      <w:r w:rsidR="22152DCA" w:rsidRPr="1C86B44A">
        <w:rPr>
          <w:rFonts w:eastAsia="Times New Roman"/>
          <w:color w:val="1B1C1D"/>
          <w:lang w:val="cs" w:eastAsia="cs-CZ"/>
        </w:rPr>
        <w:t xml:space="preserve"> v tabulce</w:t>
      </w:r>
      <w:r w:rsidRPr="1C86B44A">
        <w:rPr>
          <w:rFonts w:eastAsia="Times New Roman"/>
          <w:color w:val="1B1C1D"/>
          <w:lang w:val="cs" w:eastAsia="cs-CZ"/>
        </w:rPr>
        <w:t>.</w:t>
      </w:r>
    </w:p>
    <w:p w14:paraId="5BCCCE7B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Určení vítěze:</w:t>
      </w:r>
    </w:p>
    <w:p w14:paraId="5B1A1BAD" w14:textId="77777777" w:rsidR="00E20721" w:rsidRPr="00E20721" w:rsidRDefault="00E20721" w:rsidP="67D3636F">
      <w:pPr>
        <w:widowControl/>
        <w:numPr>
          <w:ilvl w:val="2"/>
          <w:numId w:val="29"/>
        </w:numPr>
        <w:autoSpaceDE/>
        <w:autoSpaceDN/>
        <w:spacing w:before="0" w:line="276" w:lineRule="auto"/>
        <w:ind w:right="0"/>
        <w:rPr>
          <w:rFonts w:eastAsia="Times New Roman"/>
          <w:lang w:val="cs" w:eastAsia="cs-CZ"/>
        </w:rPr>
      </w:pPr>
      <w:r w:rsidRPr="1C86B44A">
        <w:rPr>
          <w:rFonts w:eastAsia="Times New Roman"/>
          <w:color w:val="1B1C1D"/>
          <w:lang w:val="cs" w:eastAsia="cs-CZ"/>
        </w:rPr>
        <w:t>Stanovení kritérií pro určení vítěze (např. počet výher, skóre).</w:t>
      </w:r>
    </w:p>
    <w:p w14:paraId="13A49145" w14:textId="77777777" w:rsidR="00E20721" w:rsidRPr="00E20721" w:rsidRDefault="00E20721" w:rsidP="00E20721">
      <w:pPr>
        <w:widowControl/>
        <w:numPr>
          <w:ilvl w:val="2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Vyhlášení výsledků a odměnění vítězů.</w:t>
      </w:r>
    </w:p>
    <w:p w14:paraId="2B65BA3E" w14:textId="77777777" w:rsidR="00E20721" w:rsidRPr="00E20721" w:rsidRDefault="00E20721" w:rsidP="00E20721">
      <w:pPr>
        <w:widowControl/>
        <w:numPr>
          <w:ilvl w:val="0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b/>
          <w:color w:val="1B1C1D"/>
          <w:szCs w:val="20"/>
          <w:lang w:val="cs" w:eastAsia="cs-CZ"/>
        </w:rPr>
        <w:t>Návrh postupu řešení (algoritmu):</w:t>
      </w:r>
    </w:p>
    <w:p w14:paraId="78A69C82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Vyhlášení turnaje a spuštění přihlašování hráčů.</w:t>
      </w:r>
    </w:p>
    <w:p w14:paraId="2ACF2C13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Ukončení přihlašování a evidence hráčů.</w:t>
      </w:r>
    </w:p>
    <w:p w14:paraId="68DAB0B0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Provedení losování dvojic.</w:t>
      </w:r>
    </w:p>
    <w:p w14:paraId="28B93D56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Zveřejnění hracího plánu.</w:t>
      </w:r>
    </w:p>
    <w:p w14:paraId="6572C735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Realizace zápasů dle plánu.</w:t>
      </w:r>
    </w:p>
    <w:p w14:paraId="7F513A94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Zaznamenávání výsledků po každém zápase.</w:t>
      </w:r>
    </w:p>
    <w:p w14:paraId="6A414968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Vyhodnocení výsledků a určení vítěze.</w:t>
      </w:r>
    </w:p>
    <w:p w14:paraId="65AA0E8B" w14:textId="77777777" w:rsidR="00E20721" w:rsidRPr="00E20721" w:rsidRDefault="00E20721" w:rsidP="00E20721">
      <w:pPr>
        <w:widowControl/>
        <w:numPr>
          <w:ilvl w:val="1"/>
          <w:numId w:val="29"/>
        </w:numPr>
        <w:autoSpaceDE/>
        <w:autoSpaceDN/>
        <w:spacing w:before="0" w:after="600" w:line="276" w:lineRule="auto"/>
        <w:ind w:right="0"/>
        <w:rPr>
          <w:rFonts w:eastAsia="Times New Roman"/>
          <w:szCs w:val="20"/>
          <w:lang w:val="cs" w:eastAsia="cs-CZ"/>
        </w:rPr>
      </w:pPr>
      <w:r w:rsidRPr="00E20721">
        <w:rPr>
          <w:rFonts w:eastAsia="Times New Roman"/>
          <w:color w:val="1B1C1D"/>
          <w:szCs w:val="20"/>
          <w:lang w:val="cs" w:eastAsia="cs-CZ"/>
        </w:rPr>
        <w:t>Vyhlášení výsledků a předání cen.</w:t>
      </w:r>
      <w:bookmarkEnd w:id="0"/>
    </w:p>
    <w:sectPr w:rsidR="00E20721" w:rsidRPr="00E20721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D026359" w16cex:dateUtc="2025-06-24T10:16:54.617Z"/>
  <w16cex:commentExtensible w16cex:durableId="165E9B30" w16cex:dateUtc="2025-06-24T10:17:50.006Z"/>
  <w16cex:commentExtensible w16cex:durableId="52FD2C3E" w16cex:dateUtc="2025-06-24T10:18:48.089Z"/>
  <w16cex:commentExtensible w16cex:durableId="7078D937" w16cex:dateUtc="2025-07-01T07:39:54.77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721B0" w14:textId="77777777" w:rsidR="00AF2E44" w:rsidRPr="007440FE" w:rsidRDefault="00AF2E44" w:rsidP="005D0C42">
      <w:r w:rsidRPr="007440FE">
        <w:separator/>
      </w:r>
    </w:p>
  </w:endnote>
  <w:endnote w:type="continuationSeparator" w:id="0">
    <w:p w14:paraId="7871CBD9" w14:textId="77777777" w:rsidR="00AF2E44" w:rsidRPr="007440FE" w:rsidRDefault="00AF2E44" w:rsidP="005D0C42">
      <w:r w:rsidRPr="007440FE">
        <w:continuationSeparator/>
      </w:r>
    </w:p>
  </w:endnote>
  <w:endnote w:type="continuationNotice" w:id="1">
    <w:p w14:paraId="435C5829" w14:textId="77777777" w:rsidR="00AF2E44" w:rsidRDefault="00AF2E4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007383FD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30A04">
      <w:rPr>
        <w:noProof/>
      </w:rPr>
      <w:t>3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30A04">
      <w:rPr>
        <w:noProof/>
      </w:rPr>
      <w:t>3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13787" w14:textId="77777777" w:rsidR="00AF2E44" w:rsidRPr="007440FE" w:rsidRDefault="00AF2E44" w:rsidP="005D0C42">
      <w:r w:rsidRPr="007440FE">
        <w:separator/>
      </w:r>
    </w:p>
  </w:footnote>
  <w:footnote w:type="continuationSeparator" w:id="0">
    <w:p w14:paraId="27228212" w14:textId="77777777" w:rsidR="00AF2E44" w:rsidRPr="007440FE" w:rsidRDefault="00AF2E44" w:rsidP="005D0C42">
      <w:r w:rsidRPr="007440FE">
        <w:continuationSeparator/>
      </w:r>
    </w:p>
  </w:footnote>
  <w:footnote w:type="continuationNotice" w:id="1">
    <w:p w14:paraId="708449F1" w14:textId="77777777" w:rsidR="00AF2E44" w:rsidRDefault="00AF2E44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  <w:lang w:eastAsia="cs-CZ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 xmlns:a14="http://schemas.microsoft.com/office/drawing/2010/main" xmlns:a="http://schemas.openxmlformats.org/drawingml/2006/main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  <w:lang w:eastAsia="cs-CZ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 xmlns:a14="http://schemas.microsoft.com/office/drawing/2010/main" xmlns:a="http://schemas.openxmlformats.org/drawingml/2006/main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1E0D62"/>
    <w:multiLevelType w:val="hybridMultilevel"/>
    <w:tmpl w:val="48185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34C72"/>
    <w:multiLevelType w:val="hybridMultilevel"/>
    <w:tmpl w:val="FA58B9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B97365"/>
    <w:multiLevelType w:val="hybridMultilevel"/>
    <w:tmpl w:val="1B54C092"/>
    <w:lvl w:ilvl="0" w:tplc="51E2CF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A4D6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EBE88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2631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7C51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B6E37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EC48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7875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C048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C5024F"/>
    <w:multiLevelType w:val="multilevel"/>
    <w:tmpl w:val="71B0D65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b w:val="0"/>
        <w:i w:val="0"/>
        <w:smallCaps w:val="0"/>
        <w:color w:val="1B1C1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3F5CD4"/>
    <w:multiLevelType w:val="multilevel"/>
    <w:tmpl w:val="FC38A0C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b w:val="0"/>
        <w:i w:val="0"/>
        <w:smallCaps w:val="0"/>
        <w:color w:val="1B1C1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81D5458"/>
    <w:multiLevelType w:val="hybridMultilevel"/>
    <w:tmpl w:val="A9BC13FC"/>
    <w:lvl w:ilvl="0" w:tplc="1396CA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7045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16AC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AA23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FC91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D69C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3050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8EAD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50490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F30DF6"/>
    <w:multiLevelType w:val="multilevel"/>
    <w:tmpl w:val="B168818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b w:val="0"/>
        <w:i w:val="0"/>
        <w:smallCaps w:val="0"/>
        <w:color w:val="1B1C1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05BC5"/>
    <w:multiLevelType w:val="multilevel"/>
    <w:tmpl w:val="A34AFF9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  <w:smallCaps w:val="0"/>
        <w:color w:val="1B1C1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i w:val="0"/>
        <w:smallCaps w:val="0"/>
        <w:color w:val="1B1C1D"/>
        <w:sz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5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27660B"/>
    <w:multiLevelType w:val="hybridMultilevel"/>
    <w:tmpl w:val="F5044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09154BA"/>
    <w:multiLevelType w:val="multilevel"/>
    <w:tmpl w:val="D9145A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  <w:smallCaps w:val="0"/>
        <w:color w:val="1B1C1D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i w:val="0"/>
        <w:smallCaps w:val="0"/>
        <w:color w:val="1B1C1D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i w:val="0"/>
        <w:smallCaps w:val="0"/>
        <w:color w:val="1B1C1D"/>
        <w:sz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22" w15:restartNumberingAfterBreak="0">
    <w:nsid w:val="61484D2C"/>
    <w:multiLevelType w:val="hybridMultilevel"/>
    <w:tmpl w:val="9D543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D378B"/>
    <w:multiLevelType w:val="hybridMultilevel"/>
    <w:tmpl w:val="FD82F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28"/>
  </w:num>
  <w:num w:numId="5">
    <w:abstractNumId w:val="20"/>
  </w:num>
  <w:num w:numId="6">
    <w:abstractNumId w:val="9"/>
  </w:num>
  <w:num w:numId="7">
    <w:abstractNumId w:val="24"/>
  </w:num>
  <w:num w:numId="8">
    <w:abstractNumId w:val="23"/>
  </w:num>
  <w:num w:numId="9">
    <w:abstractNumId w:val="15"/>
  </w:num>
  <w:num w:numId="10">
    <w:abstractNumId w:val="26"/>
  </w:num>
  <w:num w:numId="11">
    <w:abstractNumId w:val="27"/>
  </w:num>
  <w:num w:numId="12">
    <w:abstractNumId w:val="13"/>
  </w:num>
  <w:num w:numId="13">
    <w:abstractNumId w:val="3"/>
  </w:num>
  <w:num w:numId="14">
    <w:abstractNumId w:val="29"/>
  </w:num>
  <w:num w:numId="15">
    <w:abstractNumId w:val="18"/>
  </w:num>
  <w:num w:numId="16">
    <w:abstractNumId w:val="2"/>
  </w:num>
  <w:num w:numId="17">
    <w:abstractNumId w:val="19"/>
  </w:num>
  <w:num w:numId="18">
    <w:abstractNumId w:val="16"/>
  </w:num>
  <w:num w:numId="19">
    <w:abstractNumId w:val="12"/>
  </w:num>
  <w:num w:numId="20">
    <w:abstractNumId w:val="0"/>
  </w:num>
  <w:num w:numId="21">
    <w:abstractNumId w:val="22"/>
  </w:num>
  <w:num w:numId="22">
    <w:abstractNumId w:val="25"/>
  </w:num>
  <w:num w:numId="23">
    <w:abstractNumId w:val="1"/>
  </w:num>
  <w:num w:numId="24">
    <w:abstractNumId w:val="17"/>
  </w:num>
  <w:num w:numId="25">
    <w:abstractNumId w:val="8"/>
  </w:num>
  <w:num w:numId="26">
    <w:abstractNumId w:val="14"/>
  </w:num>
  <w:num w:numId="27">
    <w:abstractNumId w:val="11"/>
  </w:num>
  <w:num w:numId="28">
    <w:abstractNumId w:val="7"/>
  </w:num>
  <w:num w:numId="29">
    <w:abstractNumId w:val="2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15C"/>
    <w:rsid w:val="00054CEE"/>
    <w:rsid w:val="00054F68"/>
    <w:rsid w:val="000716F6"/>
    <w:rsid w:val="00093D2B"/>
    <w:rsid w:val="000A4731"/>
    <w:rsid w:val="000C1BC9"/>
    <w:rsid w:val="000F00FB"/>
    <w:rsid w:val="000F1865"/>
    <w:rsid w:val="001023EE"/>
    <w:rsid w:val="00110B3C"/>
    <w:rsid w:val="0012743B"/>
    <w:rsid w:val="00130FE3"/>
    <w:rsid w:val="00141B7D"/>
    <w:rsid w:val="00142F5E"/>
    <w:rsid w:val="00145D16"/>
    <w:rsid w:val="0015109C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3BB5"/>
    <w:rsid w:val="00266C58"/>
    <w:rsid w:val="0027291C"/>
    <w:rsid w:val="00272EDF"/>
    <w:rsid w:val="00276487"/>
    <w:rsid w:val="00293BA6"/>
    <w:rsid w:val="0029501F"/>
    <w:rsid w:val="002A4F43"/>
    <w:rsid w:val="002A68C2"/>
    <w:rsid w:val="002B6F3C"/>
    <w:rsid w:val="002C3E41"/>
    <w:rsid w:val="002D2835"/>
    <w:rsid w:val="002E6A5C"/>
    <w:rsid w:val="00303E82"/>
    <w:rsid w:val="00306F19"/>
    <w:rsid w:val="00320D29"/>
    <w:rsid w:val="00327106"/>
    <w:rsid w:val="00335BCC"/>
    <w:rsid w:val="0035432B"/>
    <w:rsid w:val="00372CA6"/>
    <w:rsid w:val="00377728"/>
    <w:rsid w:val="00392FDD"/>
    <w:rsid w:val="003966D1"/>
    <w:rsid w:val="003A45B7"/>
    <w:rsid w:val="003A591D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54832"/>
    <w:rsid w:val="00456756"/>
    <w:rsid w:val="00456E82"/>
    <w:rsid w:val="00460F11"/>
    <w:rsid w:val="004758EF"/>
    <w:rsid w:val="0049203E"/>
    <w:rsid w:val="004A2A98"/>
    <w:rsid w:val="004C338B"/>
    <w:rsid w:val="004C3F40"/>
    <w:rsid w:val="004C534D"/>
    <w:rsid w:val="004C64D1"/>
    <w:rsid w:val="004D1013"/>
    <w:rsid w:val="004D6E6F"/>
    <w:rsid w:val="00501CA6"/>
    <w:rsid w:val="00503883"/>
    <w:rsid w:val="00511212"/>
    <w:rsid w:val="0051197E"/>
    <w:rsid w:val="005136A5"/>
    <w:rsid w:val="00527841"/>
    <w:rsid w:val="005318A0"/>
    <w:rsid w:val="005366D8"/>
    <w:rsid w:val="005416FE"/>
    <w:rsid w:val="00543DAE"/>
    <w:rsid w:val="005464C9"/>
    <w:rsid w:val="00562E3D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DD1AE"/>
    <w:rsid w:val="005E09EC"/>
    <w:rsid w:val="005E5D1B"/>
    <w:rsid w:val="005F2414"/>
    <w:rsid w:val="005F5822"/>
    <w:rsid w:val="00610C4D"/>
    <w:rsid w:val="00644E4F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F254D"/>
    <w:rsid w:val="0070380A"/>
    <w:rsid w:val="00727802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51DE3"/>
    <w:rsid w:val="00763071"/>
    <w:rsid w:val="00763241"/>
    <w:rsid w:val="00764B55"/>
    <w:rsid w:val="00773A43"/>
    <w:rsid w:val="007A08A4"/>
    <w:rsid w:val="007A4EE7"/>
    <w:rsid w:val="007B2744"/>
    <w:rsid w:val="007E2AF9"/>
    <w:rsid w:val="007E4085"/>
    <w:rsid w:val="007F3EF7"/>
    <w:rsid w:val="007F7727"/>
    <w:rsid w:val="00801A75"/>
    <w:rsid w:val="00803A5B"/>
    <w:rsid w:val="00812B5E"/>
    <w:rsid w:val="00823E59"/>
    <w:rsid w:val="00836384"/>
    <w:rsid w:val="00842951"/>
    <w:rsid w:val="008500B3"/>
    <w:rsid w:val="00865409"/>
    <w:rsid w:val="008729FE"/>
    <w:rsid w:val="00874CA5"/>
    <w:rsid w:val="00877C6A"/>
    <w:rsid w:val="0088089E"/>
    <w:rsid w:val="00882DF9"/>
    <w:rsid w:val="00887B99"/>
    <w:rsid w:val="00890097"/>
    <w:rsid w:val="008A1F48"/>
    <w:rsid w:val="008A2F1C"/>
    <w:rsid w:val="008A7254"/>
    <w:rsid w:val="008B1842"/>
    <w:rsid w:val="008B3B93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2ADA"/>
    <w:rsid w:val="009571DA"/>
    <w:rsid w:val="00957FEF"/>
    <w:rsid w:val="00964261"/>
    <w:rsid w:val="00964A1D"/>
    <w:rsid w:val="00967E61"/>
    <w:rsid w:val="00971420"/>
    <w:rsid w:val="00980574"/>
    <w:rsid w:val="00984700"/>
    <w:rsid w:val="0099388D"/>
    <w:rsid w:val="009964EC"/>
    <w:rsid w:val="009A2F8C"/>
    <w:rsid w:val="009A4CB8"/>
    <w:rsid w:val="009B4BFA"/>
    <w:rsid w:val="009B58F7"/>
    <w:rsid w:val="009D126B"/>
    <w:rsid w:val="009D136A"/>
    <w:rsid w:val="009D2F7D"/>
    <w:rsid w:val="009D3CC2"/>
    <w:rsid w:val="009E0401"/>
    <w:rsid w:val="009E6450"/>
    <w:rsid w:val="00A00963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71A34"/>
    <w:rsid w:val="00A73928"/>
    <w:rsid w:val="00A74045"/>
    <w:rsid w:val="00A7609B"/>
    <w:rsid w:val="00A8004D"/>
    <w:rsid w:val="00A86859"/>
    <w:rsid w:val="00A86ED4"/>
    <w:rsid w:val="00A90773"/>
    <w:rsid w:val="00A93419"/>
    <w:rsid w:val="00A93D33"/>
    <w:rsid w:val="00A96256"/>
    <w:rsid w:val="00AA0E8E"/>
    <w:rsid w:val="00AB6389"/>
    <w:rsid w:val="00AB66D9"/>
    <w:rsid w:val="00AC5502"/>
    <w:rsid w:val="00AD253F"/>
    <w:rsid w:val="00AD3D27"/>
    <w:rsid w:val="00AD5613"/>
    <w:rsid w:val="00AF2E44"/>
    <w:rsid w:val="00B11B03"/>
    <w:rsid w:val="00B30C2D"/>
    <w:rsid w:val="00B30F24"/>
    <w:rsid w:val="00B343D2"/>
    <w:rsid w:val="00B47C1E"/>
    <w:rsid w:val="00B51D2C"/>
    <w:rsid w:val="00B563B0"/>
    <w:rsid w:val="00B5710C"/>
    <w:rsid w:val="00B61040"/>
    <w:rsid w:val="00B64BE6"/>
    <w:rsid w:val="00B67140"/>
    <w:rsid w:val="00B75903"/>
    <w:rsid w:val="00B93D5B"/>
    <w:rsid w:val="00BB4E9F"/>
    <w:rsid w:val="00C020E2"/>
    <w:rsid w:val="00C0395E"/>
    <w:rsid w:val="00C0649D"/>
    <w:rsid w:val="00C06ACC"/>
    <w:rsid w:val="00C106F1"/>
    <w:rsid w:val="00C27D7D"/>
    <w:rsid w:val="00C35833"/>
    <w:rsid w:val="00C40520"/>
    <w:rsid w:val="00C473EF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6AC3"/>
    <w:rsid w:val="00CE78B2"/>
    <w:rsid w:val="00CF0B7B"/>
    <w:rsid w:val="00CF1413"/>
    <w:rsid w:val="00CF64B7"/>
    <w:rsid w:val="00D0160F"/>
    <w:rsid w:val="00D01D03"/>
    <w:rsid w:val="00D02F5B"/>
    <w:rsid w:val="00D1145E"/>
    <w:rsid w:val="00D13FFD"/>
    <w:rsid w:val="00D144F2"/>
    <w:rsid w:val="00D14981"/>
    <w:rsid w:val="00D1553C"/>
    <w:rsid w:val="00D30E7F"/>
    <w:rsid w:val="00D51EB9"/>
    <w:rsid w:val="00D6362B"/>
    <w:rsid w:val="00D65CE0"/>
    <w:rsid w:val="00D73FBD"/>
    <w:rsid w:val="00D83019"/>
    <w:rsid w:val="00D8419E"/>
    <w:rsid w:val="00D905EA"/>
    <w:rsid w:val="00D9162B"/>
    <w:rsid w:val="00D96FB7"/>
    <w:rsid w:val="00DA6211"/>
    <w:rsid w:val="00DB7470"/>
    <w:rsid w:val="00DB7CDD"/>
    <w:rsid w:val="00DC3508"/>
    <w:rsid w:val="00DC7FCA"/>
    <w:rsid w:val="00DD2EE2"/>
    <w:rsid w:val="00DDDAA2"/>
    <w:rsid w:val="00DE7C4B"/>
    <w:rsid w:val="00E0152A"/>
    <w:rsid w:val="00E20721"/>
    <w:rsid w:val="00E30A04"/>
    <w:rsid w:val="00E46CC7"/>
    <w:rsid w:val="00E47961"/>
    <w:rsid w:val="00E621ED"/>
    <w:rsid w:val="00E66575"/>
    <w:rsid w:val="00E74095"/>
    <w:rsid w:val="00E853FE"/>
    <w:rsid w:val="00E92336"/>
    <w:rsid w:val="00E94734"/>
    <w:rsid w:val="00E976F6"/>
    <w:rsid w:val="00EA01A6"/>
    <w:rsid w:val="00EA0C3E"/>
    <w:rsid w:val="00EC24D3"/>
    <w:rsid w:val="00ED7B28"/>
    <w:rsid w:val="00EE46CA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5409C"/>
    <w:rsid w:val="00F561E8"/>
    <w:rsid w:val="00F609B1"/>
    <w:rsid w:val="00F76EB6"/>
    <w:rsid w:val="00F77D1A"/>
    <w:rsid w:val="00F968FC"/>
    <w:rsid w:val="00F9702F"/>
    <w:rsid w:val="00FA3571"/>
    <w:rsid w:val="00FA3994"/>
    <w:rsid w:val="00FB117B"/>
    <w:rsid w:val="00FB5846"/>
    <w:rsid w:val="00FC66A1"/>
    <w:rsid w:val="00FF16CD"/>
    <w:rsid w:val="00FF3E59"/>
    <w:rsid w:val="013BE583"/>
    <w:rsid w:val="022CF66F"/>
    <w:rsid w:val="022E606B"/>
    <w:rsid w:val="089E1610"/>
    <w:rsid w:val="08D1C492"/>
    <w:rsid w:val="092F3260"/>
    <w:rsid w:val="0D9EA034"/>
    <w:rsid w:val="0F04F0D4"/>
    <w:rsid w:val="116FF755"/>
    <w:rsid w:val="1346F246"/>
    <w:rsid w:val="13E69135"/>
    <w:rsid w:val="156594A2"/>
    <w:rsid w:val="1632FD50"/>
    <w:rsid w:val="16E448D8"/>
    <w:rsid w:val="1765E742"/>
    <w:rsid w:val="1790E898"/>
    <w:rsid w:val="18610A18"/>
    <w:rsid w:val="1ADDA9E1"/>
    <w:rsid w:val="1B7C37A8"/>
    <w:rsid w:val="1C86B44A"/>
    <w:rsid w:val="1D516D59"/>
    <w:rsid w:val="22152DCA"/>
    <w:rsid w:val="225FD6DC"/>
    <w:rsid w:val="255F69C7"/>
    <w:rsid w:val="2656EA47"/>
    <w:rsid w:val="26ED0CF2"/>
    <w:rsid w:val="2809A754"/>
    <w:rsid w:val="281107E7"/>
    <w:rsid w:val="2A5857C1"/>
    <w:rsid w:val="2B137D40"/>
    <w:rsid w:val="2F06F5F6"/>
    <w:rsid w:val="2F9F6F7D"/>
    <w:rsid w:val="319C2351"/>
    <w:rsid w:val="33662D32"/>
    <w:rsid w:val="349BAA62"/>
    <w:rsid w:val="34FA6848"/>
    <w:rsid w:val="39F812F7"/>
    <w:rsid w:val="3A0E0728"/>
    <w:rsid w:val="3C496F21"/>
    <w:rsid w:val="3CF81E5B"/>
    <w:rsid w:val="40EE1D49"/>
    <w:rsid w:val="42A669C6"/>
    <w:rsid w:val="42B7B41B"/>
    <w:rsid w:val="4413DD6E"/>
    <w:rsid w:val="449853BA"/>
    <w:rsid w:val="44BB24E0"/>
    <w:rsid w:val="452D99A1"/>
    <w:rsid w:val="4AC8D419"/>
    <w:rsid w:val="4AD116EC"/>
    <w:rsid w:val="50AD56EB"/>
    <w:rsid w:val="525FCEC1"/>
    <w:rsid w:val="53B61392"/>
    <w:rsid w:val="53C173EC"/>
    <w:rsid w:val="54152BEE"/>
    <w:rsid w:val="563CECBF"/>
    <w:rsid w:val="58EB1305"/>
    <w:rsid w:val="5946406C"/>
    <w:rsid w:val="5A5CAD67"/>
    <w:rsid w:val="5BC154B4"/>
    <w:rsid w:val="5CC7B23B"/>
    <w:rsid w:val="5CCFDB0C"/>
    <w:rsid w:val="5F4FFC40"/>
    <w:rsid w:val="5FFF5BF8"/>
    <w:rsid w:val="60414DDB"/>
    <w:rsid w:val="63A92BBB"/>
    <w:rsid w:val="6605D86F"/>
    <w:rsid w:val="67261322"/>
    <w:rsid w:val="67D3636F"/>
    <w:rsid w:val="6980D665"/>
    <w:rsid w:val="69DC3360"/>
    <w:rsid w:val="6F98F930"/>
    <w:rsid w:val="70A90A70"/>
    <w:rsid w:val="726E10B0"/>
    <w:rsid w:val="729B8803"/>
    <w:rsid w:val="7494C849"/>
    <w:rsid w:val="75DCB38E"/>
    <w:rsid w:val="77C95920"/>
    <w:rsid w:val="7A6E0725"/>
    <w:rsid w:val="7A9D6C2F"/>
    <w:rsid w:val="7AB3C6BB"/>
    <w:rsid w:val="7AD4CBCF"/>
    <w:rsid w:val="7B813580"/>
    <w:rsid w:val="7C5B826A"/>
    <w:rsid w:val="7D380CBA"/>
    <w:rsid w:val="7D916BF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0c09633cc1e84e28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454D4-4687-41C1-9FC3-EED726211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5</TotalTime>
  <Pages>3</Pages>
  <Words>704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Růžičková Daniela</cp:lastModifiedBy>
  <cp:revision>5</cp:revision>
  <cp:lastPrinted>2025-01-16T06:02:00Z</cp:lastPrinted>
  <dcterms:created xsi:type="dcterms:W3CDTF">2025-12-15T15:31:00Z</dcterms:created>
  <dcterms:modified xsi:type="dcterms:W3CDTF">2025-12-15T18:00:00Z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