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AFED5" w14:textId="77777777" w:rsidR="008D6477" w:rsidRDefault="008D6477" w:rsidP="008D6477">
      <w:pPr>
        <w:pStyle w:val="Bezmezer"/>
        <w:jc w:val="center"/>
        <w:rPr>
          <w:rFonts w:ascii="Calibri" w:hAnsi="Calibri" w:cs="Calibri"/>
          <w:b/>
          <w:bCs/>
          <w:sz w:val="32"/>
          <w:szCs w:val="32"/>
        </w:rPr>
      </w:pPr>
      <w:r w:rsidRPr="00C14A72">
        <w:rPr>
          <w:rFonts w:ascii="Calibri" w:hAnsi="Calibri" w:cs="Calibri"/>
          <w:b/>
          <w:bCs/>
          <w:sz w:val="32"/>
          <w:szCs w:val="32"/>
        </w:rPr>
        <w:t>ROZMNOŽOVÁNÍ OBOJŽIVELNÍKŮ</w:t>
      </w:r>
    </w:p>
    <w:p w14:paraId="351D858B" w14:textId="77777777" w:rsidR="00B44FFB" w:rsidRPr="00B44FFB" w:rsidRDefault="00B44FFB" w:rsidP="00B44FFB">
      <w:pPr>
        <w:jc w:val="center"/>
        <w:rPr>
          <w:rFonts w:asciiTheme="majorHAnsi" w:hAnsiTheme="majorHAnsi"/>
        </w:rPr>
      </w:pPr>
      <w:r w:rsidRPr="00B44FFB">
        <w:rPr>
          <w:rFonts w:asciiTheme="majorHAnsi" w:hAnsiTheme="majorHAnsi"/>
        </w:rPr>
        <w:t>Mgr. Iva Frýzová, Ph.D.</w:t>
      </w:r>
    </w:p>
    <w:p w14:paraId="48990448" w14:textId="77777777" w:rsidR="00B44FFB" w:rsidRPr="00B44FFB" w:rsidRDefault="00B44FFB" w:rsidP="00B44FFB">
      <w:pPr>
        <w:rPr>
          <w:rFonts w:asciiTheme="majorHAnsi" w:hAnsiTheme="majorHAnsi"/>
          <w:b/>
          <w:bCs/>
        </w:rPr>
      </w:pPr>
      <w:r w:rsidRPr="00B44FFB">
        <w:rPr>
          <w:rFonts w:asciiTheme="majorHAnsi" w:hAnsiTheme="majorHAnsi"/>
          <w:b/>
          <w:bCs/>
        </w:rPr>
        <w:t>Zaměření úlohy:</w:t>
      </w:r>
    </w:p>
    <w:p w14:paraId="5C89AC10" w14:textId="77777777" w:rsidR="002D6543" w:rsidRPr="002D6543" w:rsidRDefault="002D6543" w:rsidP="002D6543">
      <w:pPr>
        <w:rPr>
          <w:rFonts w:asciiTheme="majorHAnsi" w:hAnsiTheme="majorHAnsi"/>
        </w:rPr>
      </w:pPr>
      <w:r w:rsidRPr="002D6543">
        <w:rPr>
          <w:rFonts w:asciiTheme="majorHAnsi" w:hAnsiTheme="majorHAnsi"/>
        </w:rPr>
        <w:t>Pozoruje a popisuje rozdíly ve vzhledu mezi různě starými jedinci daného druhu.</w:t>
      </w:r>
    </w:p>
    <w:p w14:paraId="5C6BD0D5" w14:textId="77777777" w:rsidR="002D6543" w:rsidRDefault="002D6543" w:rsidP="00B44FFB">
      <w:pPr>
        <w:rPr>
          <w:rFonts w:asciiTheme="majorHAnsi" w:hAnsiTheme="majorHAnsi"/>
          <w:b/>
          <w:bCs/>
        </w:rPr>
      </w:pPr>
    </w:p>
    <w:p w14:paraId="6809A52E" w14:textId="77777777" w:rsidR="002D6543" w:rsidRDefault="00C14A72" w:rsidP="007965B3">
      <w:pPr>
        <w:pStyle w:val="Bezmezer"/>
        <w:rPr>
          <w:rFonts w:ascii="Calibri" w:hAnsi="Calibri" w:cs="Calibri"/>
          <w:b/>
          <w:bCs/>
        </w:rPr>
      </w:pPr>
      <w:r w:rsidRPr="00B3642F">
        <w:rPr>
          <w:rFonts w:ascii="Calibri" w:hAnsi="Calibri" w:cs="Calibri"/>
          <w:b/>
          <w:bCs/>
        </w:rPr>
        <w:t>Pomůcky</w:t>
      </w:r>
      <w:r w:rsidR="00697AAC" w:rsidRPr="00B3642F">
        <w:rPr>
          <w:rFonts w:ascii="Calibri" w:hAnsi="Calibri" w:cs="Calibri"/>
          <w:b/>
          <w:bCs/>
        </w:rPr>
        <w:t xml:space="preserve">: </w:t>
      </w:r>
    </w:p>
    <w:p w14:paraId="5CA57738" w14:textId="4A4584EF" w:rsidR="00C14A72" w:rsidRDefault="007965B3" w:rsidP="007965B3">
      <w:pPr>
        <w:pStyle w:val="Bezmezer"/>
        <w:rPr>
          <w:rFonts w:ascii="Calibri" w:hAnsi="Calibri" w:cs="Calibri"/>
        </w:rPr>
      </w:pPr>
      <w:r w:rsidRPr="00B3642F">
        <w:rPr>
          <w:rFonts w:ascii="Calibri" w:hAnsi="Calibri" w:cs="Calibri"/>
        </w:rPr>
        <w:t>cedník, kelímková lupa</w:t>
      </w:r>
      <w:r w:rsidR="00697AAC" w:rsidRPr="00B3642F">
        <w:rPr>
          <w:rFonts w:ascii="Calibri" w:hAnsi="Calibri" w:cs="Calibri"/>
        </w:rPr>
        <w:t xml:space="preserve"> nebo modely pulců</w:t>
      </w:r>
      <w:r w:rsidR="00451283">
        <w:rPr>
          <w:rFonts w:ascii="Calibri" w:hAnsi="Calibri" w:cs="Calibri"/>
        </w:rPr>
        <w:t>, karta vývoje žáky</w:t>
      </w:r>
      <w:r w:rsidR="00194FFF">
        <w:rPr>
          <w:rFonts w:ascii="Calibri" w:hAnsi="Calibri" w:cs="Calibri"/>
        </w:rPr>
        <w:t xml:space="preserve"> – sady dle počtu skupin.</w:t>
      </w:r>
    </w:p>
    <w:p w14:paraId="0BB8E76A" w14:textId="77777777" w:rsidR="00B3642F" w:rsidRDefault="00B3642F" w:rsidP="007965B3">
      <w:pPr>
        <w:pStyle w:val="Bezmezer"/>
        <w:rPr>
          <w:rFonts w:ascii="Calibri" w:hAnsi="Calibri" w:cs="Calibri"/>
        </w:rPr>
      </w:pPr>
    </w:p>
    <w:p w14:paraId="40B908BF" w14:textId="426B53F0" w:rsidR="00B3642F" w:rsidRPr="00B3642F" w:rsidRDefault="00B3642F" w:rsidP="007965B3">
      <w:pPr>
        <w:pStyle w:val="Bezmezer"/>
        <w:rPr>
          <w:rFonts w:ascii="Calibri" w:hAnsi="Calibri" w:cs="Calibri"/>
          <w:b/>
          <w:bCs/>
        </w:rPr>
      </w:pPr>
      <w:r w:rsidRPr="00B3642F">
        <w:rPr>
          <w:rFonts w:ascii="Calibri" w:hAnsi="Calibri" w:cs="Calibri"/>
          <w:b/>
          <w:bCs/>
        </w:rPr>
        <w:t xml:space="preserve">Postup: </w:t>
      </w:r>
    </w:p>
    <w:p w14:paraId="41757197" w14:textId="33AAA71D" w:rsidR="008D6477" w:rsidRPr="00BE1D17" w:rsidRDefault="00C17C44" w:rsidP="008D6477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BE1D17">
        <w:rPr>
          <w:rFonts w:ascii="Calibri" w:hAnsi="Calibri" w:cs="Calibri"/>
        </w:rPr>
        <w:t>Učitel společně se žáky u</w:t>
      </w:r>
      <w:r w:rsidR="008D6477" w:rsidRPr="00BE1D17">
        <w:rPr>
          <w:rFonts w:ascii="Calibri" w:hAnsi="Calibri" w:cs="Calibri"/>
        </w:rPr>
        <w:t>lov</w:t>
      </w:r>
      <w:r w:rsidRPr="00BE1D17">
        <w:rPr>
          <w:rFonts w:ascii="Calibri" w:hAnsi="Calibri" w:cs="Calibri"/>
        </w:rPr>
        <w:t>í</w:t>
      </w:r>
      <w:r w:rsidR="008D6477" w:rsidRPr="00BE1D17">
        <w:rPr>
          <w:rFonts w:ascii="Calibri" w:hAnsi="Calibri" w:cs="Calibri"/>
        </w:rPr>
        <w:t xml:space="preserve"> za pomoci cedníku</w:t>
      </w:r>
      <w:r w:rsidRPr="00BE1D17">
        <w:rPr>
          <w:rFonts w:ascii="Calibri" w:hAnsi="Calibri" w:cs="Calibri"/>
        </w:rPr>
        <w:t xml:space="preserve"> pulce</w:t>
      </w:r>
      <w:r w:rsidR="008D6477" w:rsidRPr="00BE1D17">
        <w:rPr>
          <w:rFonts w:ascii="Calibri" w:hAnsi="Calibri" w:cs="Calibri"/>
        </w:rPr>
        <w:t xml:space="preserve"> a vlož</w:t>
      </w:r>
      <w:r w:rsidRPr="00BE1D17">
        <w:rPr>
          <w:rFonts w:ascii="Calibri" w:hAnsi="Calibri" w:cs="Calibri"/>
        </w:rPr>
        <w:t>í</w:t>
      </w:r>
      <w:r w:rsidR="008D6477" w:rsidRPr="00BE1D17">
        <w:rPr>
          <w:rFonts w:ascii="Calibri" w:hAnsi="Calibri" w:cs="Calibri"/>
        </w:rPr>
        <w:t xml:space="preserve"> do kelímko</w:t>
      </w:r>
      <w:r w:rsidR="00451283" w:rsidRPr="00BE1D17">
        <w:rPr>
          <w:rFonts w:ascii="Calibri" w:hAnsi="Calibri" w:cs="Calibri"/>
        </w:rPr>
        <w:t xml:space="preserve">vé lupy </w:t>
      </w:r>
      <w:r w:rsidR="008D6477" w:rsidRPr="00BE1D17">
        <w:rPr>
          <w:rFonts w:ascii="Calibri" w:hAnsi="Calibri" w:cs="Calibri"/>
        </w:rPr>
        <w:t>(</w:t>
      </w:r>
      <w:r w:rsidR="00451283" w:rsidRPr="00BE1D17">
        <w:rPr>
          <w:rFonts w:ascii="Calibri" w:hAnsi="Calibri" w:cs="Calibri"/>
        </w:rPr>
        <w:t xml:space="preserve">Případně je možné použít </w:t>
      </w:r>
      <w:r w:rsidR="008D6477" w:rsidRPr="00BE1D17">
        <w:rPr>
          <w:rFonts w:ascii="Calibri" w:hAnsi="Calibri" w:cs="Calibri"/>
        </w:rPr>
        <w:t>plastový model)</w:t>
      </w:r>
      <w:r w:rsidR="00670CEF" w:rsidRPr="00BE1D17">
        <w:rPr>
          <w:rFonts w:ascii="Calibri" w:hAnsi="Calibri" w:cs="Calibri"/>
        </w:rPr>
        <w:t>.</w:t>
      </w:r>
      <w:r w:rsidR="00A00CAC" w:rsidRPr="00BE1D17">
        <w:rPr>
          <w:rFonts w:ascii="Calibri" w:hAnsi="Calibri" w:cs="Calibri"/>
        </w:rPr>
        <w:t xml:space="preserve"> Ideální je, pokud odlovíme pulce v různých životních stádiích – bez končetin, se zadními končetinami, …)</w:t>
      </w:r>
    </w:p>
    <w:p w14:paraId="1C9423E0" w14:textId="77777777" w:rsidR="00F13D63" w:rsidRPr="00BE1D17" w:rsidRDefault="00194FFF" w:rsidP="008D6477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BE1D17">
        <w:rPr>
          <w:rFonts w:ascii="Calibri" w:hAnsi="Calibri" w:cs="Calibri"/>
        </w:rPr>
        <w:t xml:space="preserve">Žáci si </w:t>
      </w:r>
      <w:r w:rsidR="00670CEF" w:rsidRPr="00BE1D17">
        <w:rPr>
          <w:rFonts w:ascii="Calibri" w:hAnsi="Calibri" w:cs="Calibri"/>
        </w:rPr>
        <w:t xml:space="preserve">ve skupinách </w:t>
      </w:r>
      <w:r w:rsidRPr="00BE1D17">
        <w:rPr>
          <w:rFonts w:ascii="Calibri" w:hAnsi="Calibri" w:cs="Calibri"/>
        </w:rPr>
        <w:t xml:space="preserve">prohlédnou </w:t>
      </w:r>
      <w:r w:rsidR="008D6477" w:rsidRPr="00BE1D17">
        <w:rPr>
          <w:rFonts w:ascii="Calibri" w:hAnsi="Calibri" w:cs="Calibri"/>
        </w:rPr>
        <w:t>obrázek životního cyklu</w:t>
      </w:r>
      <w:r w:rsidR="00F13D63" w:rsidRPr="00BE1D17">
        <w:rPr>
          <w:rFonts w:ascii="Calibri" w:hAnsi="Calibri" w:cs="Calibri"/>
        </w:rPr>
        <w:t xml:space="preserve">. Společně s učitelem si </w:t>
      </w:r>
      <w:proofErr w:type="gramStart"/>
      <w:r w:rsidR="00F13D63" w:rsidRPr="00BE1D17">
        <w:rPr>
          <w:rFonts w:ascii="Calibri" w:hAnsi="Calibri" w:cs="Calibri"/>
        </w:rPr>
        <w:t>popíší</w:t>
      </w:r>
      <w:proofErr w:type="gramEnd"/>
      <w:r w:rsidR="00F13D63" w:rsidRPr="00BE1D17">
        <w:rPr>
          <w:rFonts w:ascii="Calibri" w:hAnsi="Calibri" w:cs="Calibri"/>
        </w:rPr>
        <w:t xml:space="preserve"> jednotlivé fáze života žáky.</w:t>
      </w:r>
    </w:p>
    <w:p w14:paraId="1ECE123E" w14:textId="5E4BAC58" w:rsidR="008D6477" w:rsidRPr="00BE1D17" w:rsidRDefault="00F13D63" w:rsidP="008D6477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BE1D17">
        <w:rPr>
          <w:rFonts w:ascii="Calibri" w:hAnsi="Calibri" w:cs="Calibri"/>
        </w:rPr>
        <w:t xml:space="preserve">Poté </w:t>
      </w:r>
      <w:r w:rsidR="00670CEF" w:rsidRPr="00BE1D17">
        <w:rPr>
          <w:rFonts w:ascii="Calibri" w:hAnsi="Calibri" w:cs="Calibri"/>
        </w:rPr>
        <w:t xml:space="preserve">přiloží </w:t>
      </w:r>
      <w:r w:rsidR="008D6477" w:rsidRPr="00BE1D17">
        <w:rPr>
          <w:rFonts w:ascii="Calibri" w:hAnsi="Calibri" w:cs="Calibri"/>
        </w:rPr>
        <w:t xml:space="preserve">svého pulce na místo, kde se </w:t>
      </w:r>
      <w:r w:rsidR="00670CEF" w:rsidRPr="00BE1D17">
        <w:rPr>
          <w:rFonts w:ascii="Calibri" w:hAnsi="Calibri" w:cs="Calibri"/>
        </w:rPr>
        <w:t>právě ve svém životním cyklu nachází</w:t>
      </w:r>
      <w:r w:rsidR="008D6477" w:rsidRPr="00BE1D17">
        <w:rPr>
          <w:rFonts w:ascii="Calibri" w:hAnsi="Calibri" w:cs="Calibri"/>
        </w:rPr>
        <w:t>.</w:t>
      </w:r>
    </w:p>
    <w:p w14:paraId="60E2F82E" w14:textId="559BF554" w:rsidR="008D6477" w:rsidRPr="00BE1D17" w:rsidRDefault="00F13D63" w:rsidP="006F6F06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BE1D17">
        <w:rPr>
          <w:rFonts w:ascii="Calibri" w:hAnsi="Calibri" w:cs="Calibri"/>
        </w:rPr>
        <w:t xml:space="preserve">Žáci </w:t>
      </w:r>
      <w:r w:rsidR="00A00CAC" w:rsidRPr="00BE1D17">
        <w:rPr>
          <w:rFonts w:ascii="Calibri" w:hAnsi="Calibri" w:cs="Calibri"/>
        </w:rPr>
        <w:t>s</w:t>
      </w:r>
      <w:r w:rsidR="0090242D" w:rsidRPr="00BE1D17">
        <w:rPr>
          <w:rFonts w:ascii="Calibri" w:hAnsi="Calibri" w:cs="Calibri"/>
        </w:rPr>
        <w:t>e ve skupinách domluví, co už se stalo v životě jejich pulce</w:t>
      </w:r>
      <w:r w:rsidR="006F6F06" w:rsidRPr="00BE1D17">
        <w:rPr>
          <w:rFonts w:ascii="Calibri" w:hAnsi="Calibri" w:cs="Calibri"/>
        </w:rPr>
        <w:t xml:space="preserve"> a co ho ještě v životě čeká. </w:t>
      </w:r>
      <w:r w:rsidR="00D248EC" w:rsidRPr="00BE1D17">
        <w:rPr>
          <w:rFonts w:ascii="Calibri" w:hAnsi="Calibri" w:cs="Calibri"/>
        </w:rPr>
        <w:t>Také si mohou pro svého pulce vybrat jméno.</w:t>
      </w:r>
    </w:p>
    <w:p w14:paraId="3F6397CB" w14:textId="6FE1D55F" w:rsidR="009900A6" w:rsidRPr="00BE1D17" w:rsidRDefault="009900A6" w:rsidP="008D6477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BE1D17">
        <w:rPr>
          <w:rFonts w:ascii="Calibri" w:hAnsi="Calibri" w:cs="Calibri"/>
        </w:rPr>
        <w:t>Žáci dostanou do skupiny</w:t>
      </w:r>
      <w:r w:rsidR="00FF4DE9" w:rsidRPr="00BE1D17">
        <w:rPr>
          <w:rFonts w:ascii="Calibri" w:hAnsi="Calibri" w:cs="Calibri"/>
        </w:rPr>
        <w:t xml:space="preserve"> dlouhý úzký papír, který si rozdělí na několik po</w:t>
      </w:r>
      <w:r w:rsidR="004A04E6" w:rsidRPr="00BE1D17">
        <w:rPr>
          <w:rFonts w:ascii="Calibri" w:hAnsi="Calibri" w:cs="Calibri"/>
        </w:rPr>
        <w:t>líček jdoucích za sebou. Do jednotlivých okýnek nakreslí</w:t>
      </w:r>
      <w:r w:rsidR="00010BC6" w:rsidRPr="00BE1D17">
        <w:rPr>
          <w:rFonts w:ascii="Calibri" w:hAnsi="Calibri" w:cs="Calibri"/>
        </w:rPr>
        <w:t xml:space="preserve"> dílčí fáze životního cyklu svého pulce. Vynechají pouze ok</w:t>
      </w:r>
      <w:r w:rsidR="00F079D2" w:rsidRPr="00BE1D17">
        <w:rPr>
          <w:rFonts w:ascii="Calibri" w:hAnsi="Calibri" w:cs="Calibri"/>
        </w:rPr>
        <w:t xml:space="preserve">ýnko, do kterého postaví svého pulce v kelímkové lupě. </w:t>
      </w:r>
      <w:r w:rsidR="004A04E6" w:rsidRPr="00BE1D17">
        <w:rPr>
          <w:rFonts w:ascii="Calibri" w:hAnsi="Calibri" w:cs="Calibri"/>
        </w:rPr>
        <w:t xml:space="preserve"> </w:t>
      </w:r>
      <w:r w:rsidR="00FF4DE9" w:rsidRPr="00BE1D17">
        <w:rPr>
          <w:rFonts w:ascii="Calibri" w:hAnsi="Calibri" w:cs="Calibri"/>
        </w:rPr>
        <w:t xml:space="preserve"> </w:t>
      </w:r>
    </w:p>
    <w:p w14:paraId="4FEBF5F3" w14:textId="77970F53" w:rsidR="008D6477" w:rsidRDefault="008E42E9" w:rsidP="008D6477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BE1D17">
        <w:rPr>
          <w:rFonts w:ascii="Calibri" w:hAnsi="Calibri" w:cs="Calibri"/>
        </w:rPr>
        <w:t>Vždy jeden či dva žáci z</w:t>
      </w:r>
      <w:r w:rsidR="004125D8" w:rsidRPr="00BE1D17">
        <w:rPr>
          <w:rFonts w:ascii="Calibri" w:hAnsi="Calibri" w:cs="Calibri"/>
        </w:rPr>
        <w:t xml:space="preserve">ůstanou </w:t>
      </w:r>
      <w:r w:rsidRPr="00BE1D17">
        <w:rPr>
          <w:rFonts w:ascii="Calibri" w:hAnsi="Calibri" w:cs="Calibri"/>
        </w:rPr>
        <w:t>u svého</w:t>
      </w:r>
      <w:r w:rsidR="004125D8" w:rsidRPr="00BE1D17">
        <w:rPr>
          <w:rFonts w:ascii="Calibri" w:hAnsi="Calibri" w:cs="Calibri"/>
        </w:rPr>
        <w:t xml:space="preserve"> obrázku a schovají kelímkovou lupu se svým pulce. Zbytek skupiny obchází </w:t>
      </w:r>
      <w:r w:rsidR="000A56A8" w:rsidRPr="00BE1D17">
        <w:rPr>
          <w:rFonts w:ascii="Calibri" w:hAnsi="Calibri" w:cs="Calibri"/>
        </w:rPr>
        <w:t xml:space="preserve">výtvory ostatních skupiny a jejich úkolem je uhodnout podle chybějícího obrázku, v jakém stádiu vývoje se </w:t>
      </w:r>
      <w:r w:rsidR="00285341" w:rsidRPr="00BE1D17">
        <w:rPr>
          <w:rFonts w:ascii="Calibri" w:hAnsi="Calibri" w:cs="Calibri"/>
        </w:rPr>
        <w:t>nahází pulec dané skupiny. Kontrolu provedou ukázkou pulce. (V polovině se mohou žáci prezentující a obcházející prohodit).</w:t>
      </w:r>
    </w:p>
    <w:p w14:paraId="19E9245B" w14:textId="6CC7F330" w:rsidR="00BE1D17" w:rsidRPr="00BE1D17" w:rsidRDefault="00BE1D17" w:rsidP="008D6477">
      <w:pPr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závěr učitel společně s žáky reflektuje</w:t>
      </w:r>
      <w:r w:rsidR="00B358DA">
        <w:rPr>
          <w:rFonts w:ascii="Calibri" w:hAnsi="Calibri" w:cs="Calibri"/>
        </w:rPr>
        <w:t xml:space="preserve">, co se děje s pulcem během života a vysvětlí jim, že </w:t>
      </w:r>
      <w:r w:rsidR="00826AAA">
        <w:rPr>
          <w:rFonts w:ascii="Calibri" w:hAnsi="Calibri" w:cs="Calibri"/>
        </w:rPr>
        <w:t>se jedná o příklad vývoje nepřímého, tedy že se z vajíčka vylíhne jedinec, který se vůbec na první pohled nepodobá svému rodiči a teprve se musí proměnit. Žáci mohou uvádět příklady dalších živočichů, kteří to mají podobně (například veškerý hmyz).</w:t>
      </w:r>
      <w:r>
        <w:rPr>
          <w:rFonts w:ascii="Calibri" w:hAnsi="Calibri" w:cs="Calibri"/>
        </w:rPr>
        <w:t xml:space="preserve"> </w:t>
      </w:r>
    </w:p>
    <w:p w14:paraId="5C178598" w14:textId="230ACE70" w:rsidR="008D6477" w:rsidRPr="00C45428" w:rsidRDefault="008D6477" w:rsidP="008D6477">
      <w:pPr>
        <w:ind w:left="1080"/>
        <w:jc w:val="both"/>
        <w:rPr>
          <w:rFonts w:ascii="Cavolini" w:hAnsi="Cavolini" w:cs="Cavolini"/>
          <w:sz w:val="10"/>
        </w:rPr>
      </w:pPr>
      <w:r>
        <w:rPr>
          <w:rFonts w:ascii="Cavolini" w:hAnsi="Cavolini" w:cs="Cavolini"/>
          <w:b/>
          <w:bCs/>
          <w:sz w:val="28"/>
          <w:szCs w:val="28"/>
        </w:rPr>
        <w:t xml:space="preserve"> </w:t>
      </w:r>
    </w:p>
    <w:p w14:paraId="0FDAE6B2" w14:textId="27C4B7C5" w:rsidR="008D6477" w:rsidRDefault="008D6477" w:rsidP="008D6477">
      <w:pPr>
        <w:jc w:val="center"/>
        <w:rPr>
          <w:rFonts w:ascii="Cavolini" w:hAnsi="Cavolini" w:cs="Cavolini"/>
          <w:b/>
          <w:bCs/>
          <w:sz w:val="32"/>
        </w:rPr>
      </w:pPr>
      <w:r>
        <w:rPr>
          <w:noProof/>
        </w:rPr>
        <w:drawing>
          <wp:inline distT="0" distB="0" distL="0" distR="0" wp14:anchorId="21611E4D" wp14:editId="40074684">
            <wp:extent cx="2925521" cy="2194560"/>
            <wp:effectExtent l="0" t="0" r="0" b="0"/>
            <wp:docPr id="447623228" name="Obrázek 4" descr="Obsah obrázku obraz, kresba, želv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623228" name="Obrázek 4" descr="Obsah obrázku obraz, kresba, želv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547" cy="2206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6543">
        <w:rPr>
          <w:rFonts w:ascii="Cavolini" w:hAnsi="Cavolini" w:cs="Cavolini"/>
          <w:b/>
          <w:bCs/>
          <w:sz w:val="32"/>
        </w:rPr>
        <w:t xml:space="preserve"> </w:t>
      </w:r>
      <w:r>
        <w:rPr>
          <w:noProof/>
        </w:rPr>
        <w:drawing>
          <wp:inline distT="0" distB="0" distL="0" distR="0" wp14:anchorId="5770A6D9" wp14:editId="40CAD2D7">
            <wp:extent cx="2756220" cy="2067560"/>
            <wp:effectExtent l="0" t="0" r="0" b="0"/>
            <wp:docPr id="2035012458" name="Obrázek 5" descr="Obsah obrázku obraz, kresba, Dětské kresby, umě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012458" name="Obrázek 5" descr="Obsah obrázku obraz, kresba, Dětské kresby, umění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637" cy="2091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EC976" w14:textId="77777777" w:rsidR="008D6477" w:rsidRDefault="008D6477" w:rsidP="008D6477">
      <w:pPr>
        <w:jc w:val="both"/>
        <w:rPr>
          <w:rFonts w:ascii="Cavolini" w:hAnsi="Cavolini" w:cs="Cavolini"/>
          <w:b/>
          <w:bCs/>
          <w:sz w:val="32"/>
        </w:rPr>
      </w:pPr>
    </w:p>
    <w:p w14:paraId="6CF0EE52" w14:textId="77777777" w:rsidR="00FE06BA" w:rsidRPr="007157EC" w:rsidRDefault="00FE06BA" w:rsidP="00FE06BA">
      <w:pPr>
        <w:ind w:left="360"/>
        <w:jc w:val="center"/>
        <w:rPr>
          <w:i/>
          <w:iCs/>
        </w:rPr>
      </w:pPr>
      <w:r w:rsidRPr="007157EC">
        <w:rPr>
          <w:i/>
          <w:iCs/>
        </w:rPr>
        <w:t>Ilustrační foto autor</w:t>
      </w:r>
      <w:r>
        <w:rPr>
          <w:i/>
          <w:iCs/>
        </w:rPr>
        <w:t>ka úlohy</w:t>
      </w:r>
    </w:p>
    <w:p w14:paraId="2DECB538" w14:textId="77777777" w:rsidR="00FE06BA" w:rsidRDefault="00FE06BA" w:rsidP="008D6477">
      <w:pPr>
        <w:jc w:val="both"/>
        <w:rPr>
          <w:rFonts w:ascii="Cavolini" w:hAnsi="Cavolini" w:cs="Cavolini"/>
          <w:b/>
          <w:bCs/>
          <w:sz w:val="32"/>
        </w:rPr>
      </w:pPr>
    </w:p>
    <w:p w14:paraId="1CE383AB" w14:textId="77777777" w:rsidR="008D6477" w:rsidRDefault="008D6477" w:rsidP="008D6477">
      <w:pPr>
        <w:jc w:val="both"/>
        <w:rPr>
          <w:rFonts w:ascii="Cavolini" w:hAnsi="Cavolini" w:cs="Cavolini"/>
          <w:b/>
          <w:bCs/>
          <w:sz w:val="32"/>
        </w:rPr>
      </w:pPr>
    </w:p>
    <w:p w14:paraId="47C84B5D" w14:textId="206C9226" w:rsidR="004E2121" w:rsidRDefault="004E2121" w:rsidP="008D6477"/>
    <w:sectPr w:rsidR="004E2121" w:rsidSect="008D64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02288C"/>
    <w:multiLevelType w:val="multilevel"/>
    <w:tmpl w:val="792CF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3A358F0"/>
    <w:multiLevelType w:val="hybridMultilevel"/>
    <w:tmpl w:val="5DAACB66"/>
    <w:lvl w:ilvl="0" w:tplc="8814DB74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2648383">
    <w:abstractNumId w:val="1"/>
  </w:num>
  <w:num w:numId="2" w16cid:durableId="10836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6477"/>
    <w:rsid w:val="00007E25"/>
    <w:rsid w:val="00010BC6"/>
    <w:rsid w:val="0004091C"/>
    <w:rsid w:val="000A56A8"/>
    <w:rsid w:val="000A73C2"/>
    <w:rsid w:val="00194FFF"/>
    <w:rsid w:val="00285341"/>
    <w:rsid w:val="002D6543"/>
    <w:rsid w:val="00374A91"/>
    <w:rsid w:val="004125D8"/>
    <w:rsid w:val="00451283"/>
    <w:rsid w:val="00470C64"/>
    <w:rsid w:val="004A04E6"/>
    <w:rsid w:val="004A1B23"/>
    <w:rsid w:val="004E2121"/>
    <w:rsid w:val="00546340"/>
    <w:rsid w:val="00554DD4"/>
    <w:rsid w:val="006268D0"/>
    <w:rsid w:val="00626A7C"/>
    <w:rsid w:val="00670CEF"/>
    <w:rsid w:val="00671EE1"/>
    <w:rsid w:val="00697AAC"/>
    <w:rsid w:val="006F6F06"/>
    <w:rsid w:val="00734D73"/>
    <w:rsid w:val="007965B3"/>
    <w:rsid w:val="007C39DE"/>
    <w:rsid w:val="00826AAA"/>
    <w:rsid w:val="008D6477"/>
    <w:rsid w:val="008E42E9"/>
    <w:rsid w:val="0090242D"/>
    <w:rsid w:val="009900A6"/>
    <w:rsid w:val="00A00CAC"/>
    <w:rsid w:val="00B358DA"/>
    <w:rsid w:val="00B3642F"/>
    <w:rsid w:val="00B44FFB"/>
    <w:rsid w:val="00B7432B"/>
    <w:rsid w:val="00BD47EA"/>
    <w:rsid w:val="00BE1D17"/>
    <w:rsid w:val="00C14A72"/>
    <w:rsid w:val="00C17C44"/>
    <w:rsid w:val="00CF0BDC"/>
    <w:rsid w:val="00D248EC"/>
    <w:rsid w:val="00D250BE"/>
    <w:rsid w:val="00DC3EC9"/>
    <w:rsid w:val="00EA6314"/>
    <w:rsid w:val="00F079D2"/>
    <w:rsid w:val="00F13D63"/>
    <w:rsid w:val="00F50CA0"/>
    <w:rsid w:val="00FD081F"/>
    <w:rsid w:val="00FE06BA"/>
    <w:rsid w:val="00FF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5F0AF3"/>
  <w15:chartTrackingRefBased/>
  <w15:docId w15:val="{557C293C-B273-47DE-A0AE-0C560FAC7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64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D64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D6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D64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64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64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64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64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64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64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64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D64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D64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647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647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647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647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647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647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D64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D6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D64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D6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D6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D647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D64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D647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64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647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D6477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8D64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43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Frýzová</dc:creator>
  <cp:keywords/>
  <dc:description/>
  <cp:lastModifiedBy>Iva Fr</cp:lastModifiedBy>
  <cp:revision>5</cp:revision>
  <dcterms:created xsi:type="dcterms:W3CDTF">2024-11-30T09:46:00Z</dcterms:created>
  <dcterms:modified xsi:type="dcterms:W3CDTF">2025-01-05T21:24:00Z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5fc3a10d-3651-4e2e-a2e0-85d9d8a33249</vt:lpwstr>
  </property>
</Properties>
</file>