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B5FC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Antické umění</w:t>
      </w:r>
    </w:p>
    <w:p w14:paraId="73BA2BCE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Románské umění</w:t>
      </w:r>
    </w:p>
    <w:p w14:paraId="482F84EE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Gotické umění</w:t>
      </w:r>
    </w:p>
    <w:p w14:paraId="620B8B7B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Renesance</w:t>
      </w:r>
    </w:p>
    <w:p w14:paraId="6FF2D289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Baroko</w:t>
      </w:r>
    </w:p>
    <w:p w14:paraId="5183BE57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Dadaismus</w:t>
      </w:r>
    </w:p>
    <w:p w14:paraId="4629F116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Expresionismus</w:t>
      </w:r>
    </w:p>
    <w:p w14:paraId="5212BEE5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Kubismus</w:t>
      </w:r>
    </w:p>
    <w:p w14:paraId="3432323B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Impresionismus</w:t>
      </w:r>
    </w:p>
    <w:p w14:paraId="04BDCF83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Futurismus</w:t>
      </w:r>
      <w:r w:rsidRPr="007D400C">
        <w:rPr>
          <w:rFonts w:ascii="Times New Roman" w:hAnsi="Times New Roman" w:cs="Times New Roman"/>
          <w:sz w:val="72"/>
          <w:szCs w:val="72"/>
        </w:rPr>
        <w:br w:type="column"/>
      </w:r>
      <w:r w:rsidRPr="007D400C">
        <w:rPr>
          <w:rFonts w:ascii="Times New Roman" w:hAnsi="Times New Roman" w:cs="Times New Roman"/>
          <w:sz w:val="72"/>
          <w:szCs w:val="72"/>
        </w:rPr>
        <w:t>Antické umění</w:t>
      </w:r>
    </w:p>
    <w:p w14:paraId="00CE9269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Románské umění</w:t>
      </w:r>
    </w:p>
    <w:p w14:paraId="0FD37401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Gotické umění</w:t>
      </w:r>
    </w:p>
    <w:p w14:paraId="3E160422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Renesance</w:t>
      </w:r>
    </w:p>
    <w:p w14:paraId="6DA9736A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Baroko</w:t>
      </w:r>
    </w:p>
    <w:p w14:paraId="18BD909D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Dadaismus</w:t>
      </w:r>
    </w:p>
    <w:p w14:paraId="3B61881D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Expresionismus</w:t>
      </w:r>
    </w:p>
    <w:p w14:paraId="27AF9967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Kubismus</w:t>
      </w:r>
    </w:p>
    <w:p w14:paraId="169CC83B" w14:textId="77777777" w:rsidR="001C1F58" w:rsidRPr="007D400C" w:rsidRDefault="001C1F58" w:rsidP="001C1F5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</w:pPr>
      <w:r w:rsidRPr="007D400C">
        <w:rPr>
          <w:rFonts w:ascii="Times New Roman" w:hAnsi="Times New Roman" w:cs="Times New Roman"/>
          <w:sz w:val="72"/>
          <w:szCs w:val="72"/>
        </w:rPr>
        <w:t>Impresionismus</w:t>
      </w:r>
    </w:p>
    <w:p w14:paraId="5F762CD6" w14:textId="1EC02EF8" w:rsidR="001C1F58" w:rsidRPr="008D4AC8" w:rsidRDefault="001C1F58" w:rsidP="008D4AC8">
      <w:pPr>
        <w:spacing w:before="120" w:after="0" w:line="360" w:lineRule="auto"/>
        <w:rPr>
          <w:rFonts w:ascii="Times New Roman" w:hAnsi="Times New Roman" w:cs="Times New Roman"/>
          <w:sz w:val="72"/>
          <w:szCs w:val="72"/>
        </w:rPr>
        <w:sectPr w:rsidR="001C1F58" w:rsidRPr="008D4AC8" w:rsidSect="001C1F58">
          <w:pgSz w:w="11906" w:h="16838"/>
          <w:pgMar w:top="851" w:right="707" w:bottom="851" w:left="851" w:header="709" w:footer="709" w:gutter="0"/>
          <w:cols w:num="2" w:sep="1" w:space="282"/>
          <w:docGrid w:linePitch="360"/>
        </w:sectPr>
      </w:pPr>
      <w:r w:rsidRPr="0CB628FD">
        <w:rPr>
          <w:rFonts w:ascii="Times New Roman" w:hAnsi="Times New Roman" w:cs="Times New Roman"/>
          <w:sz w:val="72"/>
          <w:szCs w:val="72"/>
        </w:rPr>
        <w:t>Futurismus</w:t>
      </w:r>
    </w:p>
    <w:p w14:paraId="10147A0A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F0A9" w14:textId="77777777" w:rsidR="0020237A" w:rsidRDefault="0020237A">
      <w:r>
        <w:separator/>
      </w:r>
    </w:p>
  </w:endnote>
  <w:endnote w:type="continuationSeparator" w:id="0">
    <w:p w14:paraId="397F89FC" w14:textId="77777777" w:rsidR="0020237A" w:rsidRDefault="0020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E879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8328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6BB96BEC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436E2722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42AF" w14:textId="77777777" w:rsidR="0020237A" w:rsidRDefault="0020237A">
      <w:r>
        <w:separator/>
      </w:r>
    </w:p>
  </w:footnote>
  <w:footnote w:type="continuationSeparator" w:id="0">
    <w:p w14:paraId="0FB60053" w14:textId="77777777" w:rsidR="0020237A" w:rsidRDefault="0020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5D9C9214" w14:textId="77777777" w:rsidTr="7E97C02B">
      <w:trPr>
        <w:trHeight w:val="300"/>
      </w:trPr>
      <w:tc>
        <w:tcPr>
          <w:tcW w:w="3020" w:type="dxa"/>
        </w:tcPr>
        <w:p w14:paraId="66308596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6E81B2D1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0B5E847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5A9D0280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0361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100C170" wp14:editId="15098E1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620715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2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58"/>
    <w:rsid w:val="00023450"/>
    <w:rsid w:val="000255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C1F58"/>
    <w:rsid w:val="001C6725"/>
    <w:rsid w:val="001E2257"/>
    <w:rsid w:val="0020237A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81A91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8D4AC8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2A489"/>
  <w15:chartTrackingRefBased/>
  <w15:docId w15:val="{880BA727-1976-413A-A214-C1FEE9B5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1F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 w:line="240" w:lineRule="auto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  <w:lang w:eastAsia="cs-CZ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 w:line="240" w:lineRule="auto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 w:line="240" w:lineRule="auto"/>
      <w:outlineLvl w:val="2"/>
    </w:pPr>
    <w:rPr>
      <w:rFonts w:ascii="Times New Roman" w:eastAsiaTheme="minorEastAsia" w:hAnsi="Times New Roman" w:cstheme="majorEastAsia"/>
      <w:color w:val="2E74B5" w:themeColor="accent1" w:themeShade="B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 w:line="240" w:lineRule="auto"/>
      <w:outlineLvl w:val="3"/>
    </w:pPr>
    <w:rPr>
      <w:rFonts w:ascii="Times New Roman" w:eastAsiaTheme="minorEastAsia" w:hAnsi="Times New Roman" w:cstheme="majorEastAsia"/>
      <w:i/>
      <w:iCs/>
      <w:color w:val="2E74B5" w:themeColor="accent1" w:themeShade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after="0" w:line="288" w:lineRule="auto"/>
    </w:pPr>
    <w:rPr>
      <w:rFonts w:ascii="Minion Pro" w:eastAsia="Arial" w:hAnsi="Minion Pro" w:cs="Minion Pro"/>
      <w:color w:val="000000" w:themeColor="text1"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pPr>
      <w:spacing w:after="0" w:line="240" w:lineRule="auto"/>
    </w:pPr>
    <w:rPr>
      <w:rFonts w:ascii="Arial" w:eastAsia="Arial" w:hAnsi="Arial" w:cs="Arial"/>
      <w:sz w:val="24"/>
      <w:szCs w:val="20"/>
      <w:lang w:eastAsia="cs-CZ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31D582DB-0BA0-417B-B846-433D1DAAC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2</TotalTime>
  <Pages>2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2025-08-13T15:05:00Z</cp:lastPrinted>
  <dcterms:created xsi:type="dcterms:W3CDTF">2025-06-28T13:35:00Z</dcterms:created>
  <dcterms:modified xsi:type="dcterms:W3CDTF">2025-08-13T15:05:00Z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