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0BC" w:rsidRPr="005A71F0" w:rsidRDefault="00A10EA5">
      <w:pPr>
        <w:rPr>
          <w:b/>
        </w:rPr>
      </w:pPr>
      <w:r w:rsidRPr="005A71F0">
        <w:rPr>
          <w:b/>
        </w:rPr>
        <w:t>Kdo tu opyluje?</w:t>
      </w:r>
    </w:p>
    <w:p w:rsidR="00A10EA5" w:rsidRDefault="00DB3DD7">
      <w:r>
        <w:t>Cíl: Porovnat počty včel medonosných a dalších opylovačů v okolí. Přiřadit různým skupinám opylovačů jejich oblíbené květy a najít způsob, jak je můžeme podpořit.  čas: 60 min</w:t>
      </w:r>
      <w:r w:rsidR="005A71F0">
        <w:t xml:space="preserve"> věk: 4.-8. tř. místo: s kvetoucími </w:t>
      </w:r>
      <w:proofErr w:type="gramStart"/>
      <w:r w:rsidR="005A71F0">
        <w:t xml:space="preserve">rostlinami  </w:t>
      </w:r>
      <w:r w:rsidR="008F0078">
        <w:t>P</w:t>
      </w:r>
      <w:r w:rsidR="005A71F0">
        <w:t>omůcky</w:t>
      </w:r>
      <w:proofErr w:type="gramEnd"/>
      <w:r w:rsidR="005A71F0">
        <w:t>: kelímková lupa, fotoaparát, podložky a PL</w:t>
      </w:r>
      <w:r w:rsidR="00163CD9">
        <w:t>, ladička</w:t>
      </w:r>
    </w:p>
    <w:p w:rsidR="00A10EA5" w:rsidRDefault="00F55952">
      <w:r>
        <w:t>Krok 1</w:t>
      </w:r>
      <w:r w:rsidR="00C51A5E">
        <w:t xml:space="preserve"> </w:t>
      </w:r>
      <w:proofErr w:type="gramStart"/>
      <w:r w:rsidR="00C51A5E">
        <w:t xml:space="preserve">OVOCE </w:t>
      </w:r>
      <w:r w:rsidR="00A10EA5">
        <w:t>:</w:t>
      </w:r>
      <w:proofErr w:type="gramEnd"/>
      <w:r w:rsidR="00A10EA5">
        <w:t xml:space="preserve"> </w:t>
      </w:r>
      <w:r w:rsidR="008F0078">
        <w:t>P</w:t>
      </w:r>
      <w:r w:rsidR="00A10EA5">
        <w:t>táme se dětí ve třídě: Jaké je vaše neoblíbenější ovoce? Co máte dnes ke svačině? Vyzveme je, aby zkusili napsat nebo nakreslit, který hmyz podle nich opyluje květy jabloní nebo rajčat</w:t>
      </w:r>
      <w:r w:rsidR="00CD4C67">
        <w:t>. Můžou si vzpomenout, jaký hmyz na květech už sami pozorovali.</w:t>
      </w:r>
      <w:r w:rsidR="007E0CC3">
        <w:t xml:space="preserve"> Čím se podle vás vyznačují </w:t>
      </w:r>
      <w:r>
        <w:t xml:space="preserve">např. </w:t>
      </w:r>
      <w:r w:rsidR="007E0CC3">
        <w:t>čmeláci? – jsou chlupatí a nahlas bzučí. Proč?</w:t>
      </w:r>
      <w:r w:rsidR="005A71F0">
        <w:t xml:space="preserve"> </w:t>
      </w:r>
    </w:p>
    <w:p w:rsidR="007E0CC3" w:rsidRDefault="00F55952">
      <w:r>
        <w:t>Krok 2</w:t>
      </w:r>
      <w:r w:rsidR="00C51A5E">
        <w:t xml:space="preserve"> OPYLOVÁNÍ</w:t>
      </w:r>
      <w:r w:rsidR="007E0CC3">
        <w:t xml:space="preserve">: </w:t>
      </w:r>
      <w:r w:rsidR="00A10EA5">
        <w:t xml:space="preserve">Promítneme </w:t>
      </w:r>
      <w:hyperlink r:id="rId7" w:anchor="/media/File%3AMisc_pollen_colorized.jpg" w:history="1">
        <w:r w:rsidR="00A10EA5" w:rsidRPr="00A10EA5">
          <w:rPr>
            <w:rStyle w:val="Hypertextovodkaz"/>
          </w:rPr>
          <w:t>fotku pylového zrna</w:t>
        </w:r>
      </w:hyperlink>
      <w:r>
        <w:t xml:space="preserve">: </w:t>
      </w:r>
      <w:r w:rsidR="005A71F0">
        <w:t xml:space="preserve">Co potřebuje opylovač, aby pyl přenesl? </w:t>
      </w:r>
      <w:r w:rsidR="00A10EA5">
        <w:t>Opylující hmyz má zpravidla na těle chlupy</w:t>
      </w:r>
      <w:r w:rsidR="006E3475">
        <w:t xml:space="preserve">. </w:t>
      </w:r>
      <w:r w:rsidR="007A3B69">
        <w:t>Děti vybírají z </w:t>
      </w:r>
      <w:hyperlink r:id="rId8" w:history="1">
        <w:r w:rsidR="007A3B69" w:rsidRPr="007A3B69">
          <w:rPr>
            <w:rStyle w:val="Hypertextovodkaz"/>
          </w:rPr>
          <w:t>obrázků živočichů</w:t>
        </w:r>
      </w:hyperlink>
      <w:r w:rsidR="007A3B69">
        <w:t xml:space="preserve"> – opylovačů ty, kteří žijí u nás. </w:t>
      </w:r>
      <w:r w:rsidR="006E3475">
        <w:t xml:space="preserve">Proč vlastně květy opylují? Co v nich hledají? </w:t>
      </w:r>
      <w:r w:rsidR="00FF07C7">
        <w:t xml:space="preserve">Některé skupiny hmyzu mají </w:t>
      </w:r>
      <w:r w:rsidR="00CD4C67">
        <w:t xml:space="preserve">nápadné kartáčky na nohou </w:t>
      </w:r>
      <w:r w:rsidR="001F4A88">
        <w:t xml:space="preserve">jako </w:t>
      </w:r>
      <w:r w:rsidR="00CD4C67">
        <w:t>samotářská včela</w:t>
      </w:r>
      <w:r w:rsidR="00A10EA5">
        <w:t xml:space="preserve"> </w:t>
      </w:r>
      <w:hyperlink r:id="rId9" w:history="1">
        <w:proofErr w:type="spellStart"/>
        <w:r w:rsidR="00597B3A" w:rsidRPr="00597B3A">
          <w:rPr>
            <w:rStyle w:val="Hypertextovodkaz"/>
          </w:rPr>
          <w:t>chluponožka</w:t>
        </w:r>
        <w:proofErr w:type="spellEnd"/>
        <w:r w:rsidR="00597B3A" w:rsidRPr="00597B3A">
          <w:rPr>
            <w:rStyle w:val="Hypertextovodkaz"/>
          </w:rPr>
          <w:t xml:space="preserve"> čekanková</w:t>
        </w:r>
      </w:hyperlink>
      <w:r w:rsidR="00FF07C7">
        <w:t xml:space="preserve">, </w:t>
      </w:r>
      <w:r w:rsidR="006E3475">
        <w:t>pyl nosí svým larvičkám. J</w:t>
      </w:r>
      <w:r w:rsidR="00FF07C7">
        <w:t xml:space="preserve">iné jsou zdánlivě lysé, ale přitom mají ochlupenou hlavu jako </w:t>
      </w:r>
      <w:r w:rsidR="006E3475">
        <w:t xml:space="preserve">např. </w:t>
      </w:r>
      <w:r w:rsidR="00FF07C7">
        <w:t>pestřenky</w:t>
      </w:r>
      <w:r w:rsidR="007A3B69">
        <w:t>. Bzučící č</w:t>
      </w:r>
      <w:r w:rsidR="007E0CC3">
        <w:t>meláci jsou spolu s některými samotářkami schopní opylovat květy</w:t>
      </w:r>
      <w:r w:rsidR="007A3B69">
        <w:t>, které mají pyl</w:t>
      </w:r>
      <w:r w:rsidR="007E0CC3">
        <w:t xml:space="preserve"> uzavřený v</w:t>
      </w:r>
      <w:r w:rsidR="00C51A5E">
        <w:t> </w:t>
      </w:r>
      <w:r w:rsidR="007E0CC3">
        <w:t>prašnících</w:t>
      </w:r>
      <w:r w:rsidR="00C51A5E">
        <w:t>.</w:t>
      </w:r>
      <w:r w:rsidR="00163CD9">
        <w:t xml:space="preserve"> </w:t>
      </w:r>
      <w:r w:rsidR="00C51A5E">
        <w:t>Včela medonosná to neumí.</w:t>
      </w:r>
      <w:r w:rsidR="007E0CC3">
        <w:t xml:space="preserve"> Jak to </w:t>
      </w:r>
      <w:r w:rsidR="006E3475">
        <w:t xml:space="preserve">čmeláci </w:t>
      </w:r>
      <w:r w:rsidR="007E0CC3">
        <w:t xml:space="preserve">dělají? </w:t>
      </w:r>
      <w:r>
        <w:t xml:space="preserve">Rozechvějí </w:t>
      </w:r>
      <w:r w:rsidR="00163CD9">
        <w:t>prašníky</w:t>
      </w:r>
      <w:r>
        <w:t xml:space="preserve"> pohybem svých svalů</w:t>
      </w:r>
      <w:r w:rsidR="006E3475">
        <w:t xml:space="preserve"> </w:t>
      </w:r>
      <w:r w:rsidR="007E0CC3">
        <w:t xml:space="preserve">a pyl se na ně pak vysype – viz </w:t>
      </w:r>
      <w:hyperlink r:id="rId10" w:history="1">
        <w:r w:rsidR="007E0CC3" w:rsidRPr="007E0CC3">
          <w:rPr>
            <w:rStyle w:val="Hypertextovodkaz"/>
          </w:rPr>
          <w:t>video</w:t>
        </w:r>
      </w:hyperlink>
      <w:r w:rsidR="007E0CC3">
        <w:t xml:space="preserve">. </w:t>
      </w:r>
      <w:r>
        <w:t>Můžeme to vyzkoušet přímo ve třídě</w:t>
      </w:r>
      <w:r w:rsidR="007E0CC3">
        <w:t xml:space="preserve"> </w:t>
      </w:r>
      <w:r w:rsidR="006E3475">
        <w:t xml:space="preserve">nebo později venku </w:t>
      </w:r>
      <w:r w:rsidR="007E0CC3">
        <w:t>s</w:t>
      </w:r>
      <w:r>
        <w:t> </w:t>
      </w:r>
      <w:r w:rsidR="007E0CC3">
        <w:t>ladičkou</w:t>
      </w:r>
      <w:r>
        <w:t>, pokud máme k dispozici např. kvetoucí rajčata nebo kanadské borůvky</w:t>
      </w:r>
      <w:r w:rsidR="007E0CC3">
        <w:t>.</w:t>
      </w:r>
      <w:r w:rsidR="007A3B69">
        <w:t xml:space="preserve"> </w:t>
      </w:r>
    </w:p>
    <w:p w:rsidR="00CD4C67" w:rsidRDefault="00597B3A">
      <w:r>
        <w:t>Krok 3</w:t>
      </w:r>
      <w:r w:rsidR="00C51A5E">
        <w:t xml:space="preserve"> ODHAD</w:t>
      </w:r>
      <w:r>
        <w:t xml:space="preserve">: </w:t>
      </w:r>
      <w:r w:rsidR="00907DC2">
        <w:t>Nejčastější opylovače i důvody, proč v Evropě ubývají</w:t>
      </w:r>
      <w:r w:rsidR="00163CD9">
        <w:t>,</w:t>
      </w:r>
      <w:r w:rsidR="00907DC2">
        <w:t xml:space="preserve"> </w:t>
      </w:r>
      <w:r w:rsidR="00163CD9">
        <w:t>ukaz</w:t>
      </w:r>
      <w:r w:rsidR="00907DC2">
        <w:t xml:space="preserve">uje </w:t>
      </w:r>
      <w:hyperlink r:id="rId11" w:history="1">
        <w:proofErr w:type="spellStart"/>
        <w:r w:rsidR="00907DC2" w:rsidRPr="00BC0AEE">
          <w:rPr>
            <w:rStyle w:val="Hypertextovodkaz"/>
          </w:rPr>
          <w:t>infografika</w:t>
        </w:r>
        <w:proofErr w:type="spellEnd"/>
      </w:hyperlink>
      <w:r w:rsidR="00907DC2">
        <w:t xml:space="preserve"> na stránkách Evropského parlamentu. </w:t>
      </w:r>
      <w:r w:rsidR="00907DC2">
        <w:t xml:space="preserve">Jak jsme na tom u nás? </w:t>
      </w:r>
      <w:proofErr w:type="gramStart"/>
      <w:r>
        <w:t>Co</w:t>
      </w:r>
      <w:proofErr w:type="gramEnd"/>
      <w:r>
        <w:t xml:space="preserve"> dělají </w:t>
      </w:r>
      <w:r w:rsidR="00605C94">
        <w:t xml:space="preserve">včely, </w:t>
      </w:r>
      <w:r>
        <w:t xml:space="preserve">čmeláci, samotářské včely, pestřenky nebo motýli, když zrovna neopylují </w:t>
      </w:r>
      <w:r w:rsidR="00BC0AEE">
        <w:t xml:space="preserve">naše </w:t>
      </w:r>
      <w:r>
        <w:t>ovocné stromy a keře? Kam bychom se mohli vypravit</w:t>
      </w:r>
      <w:r w:rsidR="00163CD9">
        <w:t xml:space="preserve"> je</w:t>
      </w:r>
      <w:r>
        <w:t xml:space="preserve"> pozorovat</w:t>
      </w:r>
      <w:r w:rsidR="007A3B69">
        <w:t>?</w:t>
      </w:r>
      <w:r>
        <w:t xml:space="preserve"> </w:t>
      </w:r>
      <w:r w:rsidR="00FF07C7">
        <w:t xml:space="preserve">Na jakých květech je můžeme potkat? </w:t>
      </w:r>
      <w:r w:rsidR="00056A48">
        <w:t xml:space="preserve">Nejprve si dobře prohlédneme obrázky v pracovním listu. Opylovači a květy rostlin jsou si navzájem přizpůsobení. Pro rostliny je výhodné, aby jejich pyl přenesl například čmelák na květ téhož druhu. Který opylovač má dost dlouhý sosák, aby dosáhl až na dno květní trubky? </w:t>
      </w:r>
      <w:r w:rsidR="00605C94">
        <w:t>Propojíme obrázky hmyzu a květu a z</w:t>
      </w:r>
      <w:r w:rsidR="00FF07C7">
        <w:t>apíšeme si naše odhady do pracovního listu.</w:t>
      </w:r>
      <w:r w:rsidR="00056A48">
        <w:t xml:space="preserve"> Vybereme si otázku, na kterou se soustředíme. Budeme porovnávat různá místa, nebo raději tvary květů?</w:t>
      </w:r>
    </w:p>
    <w:p w:rsidR="00FF07C7" w:rsidRDefault="00FF07C7">
      <w:r>
        <w:t xml:space="preserve">Varianta pro 2. stupeň: Pokud jste se už učili o čeledích rostlin, můžete do tabulky pro terénní výzkum </w:t>
      </w:r>
      <w:r w:rsidR="006E3475">
        <w:t>za</w:t>
      </w:r>
      <w:r>
        <w:t xml:space="preserve">psat např. čeleď hluchavkovité, bobovité, miříkovité a </w:t>
      </w:r>
      <w:proofErr w:type="gramStart"/>
      <w:r>
        <w:t>složnokvěté</w:t>
      </w:r>
      <w:r w:rsidR="00163CD9">
        <w:t xml:space="preserve"> - </w:t>
      </w:r>
      <w:r>
        <w:t>odsta</w:t>
      </w:r>
      <w:r w:rsidR="00605C94">
        <w:t>v</w:t>
      </w:r>
      <w:r w:rsidR="00163CD9">
        <w:t>ec</w:t>
      </w:r>
      <w:proofErr w:type="gramEnd"/>
      <w:r>
        <w:t xml:space="preserve"> </w:t>
      </w:r>
      <w:hyperlink r:id="rId12" w:history="1">
        <w:r w:rsidRPr="00605C94">
          <w:rPr>
            <w:rStyle w:val="Hypertextovodkaz"/>
          </w:rPr>
          <w:t xml:space="preserve">Co jim vlastně </w:t>
        </w:r>
        <w:proofErr w:type="spellStart"/>
        <w:r w:rsidRPr="00605C94">
          <w:rPr>
            <w:rStyle w:val="Hypertextovodkaz"/>
          </w:rPr>
          <w:t>chutná.</w:t>
        </w:r>
      </w:hyperlink>
      <w:r w:rsidR="00163CD9">
        <w:t xml:space="preserve"> </w:t>
      </w:r>
      <w:r w:rsidR="00BC0AEE">
        <w:t>Můžem</w:t>
      </w:r>
      <w:proofErr w:type="spellEnd"/>
      <w:r w:rsidR="00BC0AEE">
        <w:t xml:space="preserve">e se zaměřit na hledání konkrétních vzácných druhů, jako je </w:t>
      </w:r>
      <w:hyperlink r:id="rId13" w:history="1">
        <w:r w:rsidR="00BC0AEE" w:rsidRPr="00BC0AEE">
          <w:rPr>
            <w:rStyle w:val="Hypertextovodkaz"/>
          </w:rPr>
          <w:t>pískorypka chrastavcová</w:t>
        </w:r>
      </w:hyperlink>
      <w:r w:rsidR="00BC0AEE">
        <w:t>.</w:t>
      </w:r>
    </w:p>
    <w:p w:rsidR="00907DC2" w:rsidRDefault="00605C94">
      <w:r>
        <w:t>Krok 4</w:t>
      </w:r>
      <w:r w:rsidR="00C51A5E">
        <w:t xml:space="preserve"> PRŮZKUM</w:t>
      </w:r>
      <w:r>
        <w:t xml:space="preserve">: Rozdáme dětem do dvojic pracovní listy a podložky. Můžeme je vybavit také kelímkovou lupou a obrázkovým klíčem </w:t>
      </w:r>
      <w:hyperlink r:id="rId14" w:history="1">
        <w:r w:rsidRPr="00605C94">
          <w:rPr>
            <w:rStyle w:val="Hypertextovodkaz"/>
          </w:rPr>
          <w:t>Kdo u nás opyluje</w:t>
        </w:r>
      </w:hyperlink>
      <w:r>
        <w:t xml:space="preserve">. </w:t>
      </w:r>
      <w:r w:rsidR="00907DC2">
        <w:t>Varujeme děti, aby nechytaly včely medonosné ani vosy. Děti mohu opatrně chytit čmeláka nebo pestřenku (mouchu, která napodobuje zbarvením vosu) tak</w:t>
      </w:r>
      <w:r w:rsidR="00163CD9">
        <w:t>,</w:t>
      </w:r>
      <w:r w:rsidR="00907DC2">
        <w:t xml:space="preserve"> že je na květu přiklopí svrchu kelímkovou lupou. Ubezpečíme se, jestli nemáme mezi dětmi alergiky. </w:t>
      </w:r>
      <w:r w:rsidR="00163CD9">
        <w:t xml:space="preserve">Pokud porovnáváme různá místa, </w:t>
      </w:r>
      <w:r w:rsidR="00DB3DD7">
        <w:t xml:space="preserve">strávíme </w:t>
      </w:r>
      <w:r w:rsidR="00163CD9">
        <w:t xml:space="preserve">na nich </w:t>
      </w:r>
      <w:r w:rsidR="00DB3DD7">
        <w:t>stejný čas.</w:t>
      </w:r>
    </w:p>
    <w:p w:rsidR="00CD4C67" w:rsidRDefault="00605C94">
      <w:r>
        <w:t xml:space="preserve">Zaznamenáváme </w:t>
      </w:r>
      <w:r w:rsidR="00907DC2">
        <w:t xml:space="preserve">do tabulky </w:t>
      </w:r>
      <w:r>
        <w:t xml:space="preserve">počty jedinců pro jednotlivé skupiny. </w:t>
      </w:r>
      <w:r w:rsidR="00222A63">
        <w:t>Opylovače můžeme fotografovat</w:t>
      </w:r>
      <w:r w:rsidR="001F4A88">
        <w:t xml:space="preserve"> a pak se je pokusit určit podle </w:t>
      </w:r>
      <w:r w:rsidR="00DB3DD7">
        <w:t>atlasu</w:t>
      </w:r>
      <w:r w:rsidR="00222A63">
        <w:t xml:space="preserve"> nebo použít aplikaci </w:t>
      </w:r>
      <w:proofErr w:type="spellStart"/>
      <w:r w:rsidR="001F4A88">
        <w:t>iNaturalist</w:t>
      </w:r>
      <w:proofErr w:type="spellEnd"/>
      <w:r w:rsidR="00DB3DD7">
        <w:t xml:space="preserve">. </w:t>
      </w:r>
      <w:r>
        <w:t xml:space="preserve">Všímáme si toho, zda jsou v okolí rozkvetlých porostů také místa, kde se mohou vyvíjet jejich larvy a housenky. </w:t>
      </w:r>
      <w:r w:rsidR="00BC0AEE">
        <w:t>Pro samotářské pískorypky to bude obnažená půda, pro motýly živn</w:t>
      </w:r>
      <w:r w:rsidR="00DB3DD7">
        <w:t>é</w:t>
      </w:r>
      <w:r w:rsidR="00BC0AEE">
        <w:t xml:space="preserve"> rostlin</w:t>
      </w:r>
      <w:r w:rsidR="00DB3DD7">
        <w:t>y</w:t>
      </w:r>
      <w:r w:rsidR="00BC0AEE">
        <w:t xml:space="preserve"> jejich housenek</w:t>
      </w:r>
      <w:r w:rsidR="00DB3DD7">
        <w:t xml:space="preserve"> atd.</w:t>
      </w:r>
      <w:r w:rsidR="00BC0AEE">
        <w:t xml:space="preserve"> </w:t>
      </w:r>
    </w:p>
    <w:p w:rsidR="00605C94" w:rsidRDefault="00605C94">
      <w:r>
        <w:t>Krok 5</w:t>
      </w:r>
      <w:r w:rsidR="00C51A5E">
        <w:t xml:space="preserve"> OHLÉDNUTÍ</w:t>
      </w:r>
      <w:r>
        <w:t>: Pokud zjistíme, že v našem okolí na květech převažuje včela medonosná</w:t>
      </w:r>
      <w:r w:rsidR="00163CD9">
        <w:t xml:space="preserve">, </w:t>
      </w:r>
      <w:proofErr w:type="spellStart"/>
      <w:r w:rsidR="00163CD9">
        <w:t>ptme</w:t>
      </w:r>
      <w:proofErr w:type="spellEnd"/>
      <w:r w:rsidR="00163CD9">
        <w:t xml:space="preserve"> se dětí, proč asi. </w:t>
      </w:r>
      <w:r>
        <w:t xml:space="preserve"> </w:t>
      </w:r>
      <w:r w:rsidR="00163CD9">
        <w:t xml:space="preserve">Počty </w:t>
      </w:r>
      <w:r>
        <w:t>jedinců ze skupiny čmeláků, samotářských včel a motýlů</w:t>
      </w:r>
      <w:r w:rsidR="00163CD9">
        <w:t xml:space="preserve"> budou pravděpodobně nižší. </w:t>
      </w:r>
      <w:r w:rsidR="00DC2B74">
        <w:t xml:space="preserve">Jak můžeme volně žijící skupiny hmyzu podpořit? </w:t>
      </w:r>
      <w:r w:rsidR="00222A63">
        <w:t xml:space="preserve">Inspiraci můžeme najít v závěru </w:t>
      </w:r>
      <w:hyperlink r:id="rId15" w:history="1">
        <w:r w:rsidR="00222A63" w:rsidRPr="00222A63">
          <w:rPr>
            <w:rStyle w:val="Hypertextovodkaz"/>
          </w:rPr>
          <w:t>rozhovoru</w:t>
        </w:r>
      </w:hyperlink>
      <w:r w:rsidR="00222A63">
        <w:t xml:space="preserve"> s odborníkem na ekologii hmyzích společenstev dr. Robertem </w:t>
      </w:r>
      <w:proofErr w:type="spellStart"/>
      <w:r w:rsidR="00222A63">
        <w:t>Tropkem</w:t>
      </w:r>
      <w:proofErr w:type="spellEnd"/>
      <w:r w:rsidR="00222A63">
        <w:t>.</w:t>
      </w:r>
    </w:p>
    <w:p w:rsidR="00BC0AEE" w:rsidRPr="005A71F0" w:rsidRDefault="00EC23C6">
      <w:pPr>
        <w:rPr>
          <w:sz w:val="28"/>
          <w:szCs w:val="28"/>
        </w:rPr>
      </w:pPr>
      <w:r w:rsidRPr="00EC23C6">
        <w:rPr>
          <w:noProof/>
          <w:sz w:val="28"/>
          <w:szCs w:val="28"/>
        </w:rPr>
        <w:lastRenderedPageBreak/>
        <w:drawing>
          <wp:anchor distT="0" distB="0" distL="114300" distR="114300" simplePos="0" relativeHeight="251658240" behindDoc="0" locked="0" layoutInCell="1" allowOverlap="1">
            <wp:simplePos x="0" y="0"/>
            <wp:positionH relativeFrom="column">
              <wp:posOffset>-534035</wp:posOffset>
            </wp:positionH>
            <wp:positionV relativeFrom="paragraph">
              <wp:posOffset>57150</wp:posOffset>
            </wp:positionV>
            <wp:extent cx="381000" cy="407035"/>
            <wp:effectExtent l="57150" t="57150" r="57150" b="6921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144402">
                      <a:off x="0" y="0"/>
                      <a:ext cx="381000" cy="40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AEE" w:rsidRPr="005A71F0">
        <w:rPr>
          <w:sz w:val="40"/>
          <w:szCs w:val="40"/>
        </w:rPr>
        <w:t>Kdo tu opyluje</w:t>
      </w:r>
      <w:r w:rsidR="005A71F0" w:rsidRPr="005A71F0">
        <w:rPr>
          <w:sz w:val="40"/>
          <w:szCs w:val="40"/>
        </w:rPr>
        <w:tab/>
      </w:r>
      <w:r w:rsidR="005A71F0">
        <w:tab/>
      </w:r>
      <w:r w:rsidR="005A71F0">
        <w:tab/>
      </w:r>
      <w:r w:rsidR="005A71F0">
        <w:tab/>
      </w:r>
      <w:r w:rsidR="005A71F0">
        <w:tab/>
      </w:r>
      <w:r w:rsidR="005A71F0">
        <w:tab/>
      </w:r>
      <w:r w:rsidR="005A71F0" w:rsidRPr="005A71F0">
        <w:rPr>
          <w:sz w:val="28"/>
          <w:szCs w:val="28"/>
        </w:rPr>
        <w:t>Jména badatelů</w:t>
      </w:r>
    </w:p>
    <w:p w:rsidR="005A71F0" w:rsidRPr="005A71F0" w:rsidRDefault="005A71F0">
      <w:pPr>
        <w:rPr>
          <w:sz w:val="28"/>
          <w:szCs w:val="28"/>
        </w:rPr>
      </w:pPr>
    </w:p>
    <w:p w:rsidR="00907DC2" w:rsidRPr="005A71F0" w:rsidRDefault="00DB3DD7" w:rsidP="00DB3DD7">
      <w:pPr>
        <w:pStyle w:val="Odstavecseseznamem"/>
        <w:numPr>
          <w:ilvl w:val="0"/>
          <w:numId w:val="1"/>
        </w:numPr>
        <w:rPr>
          <w:sz w:val="28"/>
          <w:szCs w:val="28"/>
        </w:rPr>
      </w:pPr>
      <w:r w:rsidRPr="005A71F0">
        <w:rPr>
          <w:sz w:val="28"/>
          <w:szCs w:val="28"/>
        </w:rPr>
        <w:t>Naše otázka</w:t>
      </w:r>
      <w:r w:rsidR="00EC23C6" w:rsidRPr="00EC23C6">
        <w:rPr>
          <w:sz w:val="28"/>
          <w:szCs w:val="28"/>
        </w:rPr>
        <w:t xml:space="preserve"> </w:t>
      </w:r>
    </w:p>
    <w:p w:rsidR="00DB3DD7" w:rsidRPr="005A71F0" w:rsidRDefault="00DB3DD7">
      <w:pPr>
        <w:rPr>
          <w:sz w:val="28"/>
          <w:szCs w:val="28"/>
        </w:rPr>
      </w:pPr>
    </w:p>
    <w:p w:rsidR="00DB3DD7" w:rsidRPr="005A71F0" w:rsidRDefault="00DB3DD7" w:rsidP="00DB3DD7">
      <w:pPr>
        <w:pStyle w:val="Odstavecseseznamem"/>
        <w:numPr>
          <w:ilvl w:val="0"/>
          <w:numId w:val="1"/>
        </w:numPr>
        <w:rPr>
          <w:sz w:val="28"/>
          <w:szCs w:val="28"/>
        </w:rPr>
      </w:pPr>
      <w:r w:rsidRPr="005A71F0">
        <w:rPr>
          <w:sz w:val="28"/>
          <w:szCs w:val="28"/>
        </w:rPr>
        <w:t>Myslíme si, že….</w:t>
      </w:r>
    </w:p>
    <w:p w:rsidR="00DB3DD7" w:rsidRPr="005A71F0" w:rsidRDefault="00EC23C6" w:rsidP="00DB3DD7">
      <w:pPr>
        <w:pStyle w:val="Odstavecseseznamem"/>
        <w:rPr>
          <w:sz w:val="28"/>
          <w:szCs w:val="28"/>
        </w:rPr>
      </w:pPr>
      <w:r w:rsidRPr="00EC23C6">
        <w:rPr>
          <w:noProof/>
          <w:sz w:val="28"/>
          <w:szCs w:val="28"/>
        </w:rPr>
        <w:drawing>
          <wp:anchor distT="0" distB="0" distL="114300" distR="114300" simplePos="0" relativeHeight="251659264" behindDoc="0" locked="0" layoutInCell="1" allowOverlap="1">
            <wp:simplePos x="0" y="0"/>
            <wp:positionH relativeFrom="column">
              <wp:posOffset>5338572</wp:posOffset>
            </wp:positionH>
            <wp:positionV relativeFrom="paragraph">
              <wp:posOffset>23624</wp:posOffset>
            </wp:positionV>
            <wp:extent cx="759189" cy="674572"/>
            <wp:effectExtent l="114300" t="133350" r="117475" b="12573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0226758">
                      <a:off x="0" y="0"/>
                      <a:ext cx="759189" cy="6745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3DD7" w:rsidRPr="00EC23C6" w:rsidRDefault="00DB3DD7" w:rsidP="00EC23C6">
      <w:pPr>
        <w:pStyle w:val="Odstavecseseznamem"/>
        <w:spacing w:after="0" w:line="240" w:lineRule="auto"/>
        <w:ind w:left="0"/>
        <w:rPr>
          <w:sz w:val="24"/>
          <w:szCs w:val="24"/>
        </w:rPr>
      </w:pPr>
    </w:p>
    <w:p w:rsidR="00DB3DD7" w:rsidRPr="005A71F0" w:rsidRDefault="00DB3DD7" w:rsidP="00DB3DD7">
      <w:pPr>
        <w:pStyle w:val="Odstavecseseznamem"/>
        <w:numPr>
          <w:ilvl w:val="0"/>
          <w:numId w:val="1"/>
        </w:numPr>
        <w:rPr>
          <w:sz w:val="28"/>
          <w:szCs w:val="28"/>
        </w:rPr>
      </w:pPr>
      <w:r w:rsidRPr="005A71F0">
        <w:rPr>
          <w:sz w:val="28"/>
          <w:szCs w:val="28"/>
        </w:rPr>
        <w:t>Průzkum opylovačů</w:t>
      </w:r>
    </w:p>
    <w:p w:rsidR="005A71F0" w:rsidRDefault="005A71F0" w:rsidP="005A71F0">
      <w:pPr>
        <w:pStyle w:val="Odstavecseseznamem"/>
      </w:pPr>
    </w:p>
    <w:tbl>
      <w:tblPr>
        <w:tblStyle w:val="Mkatabulky"/>
        <w:tblW w:w="9781" w:type="dxa"/>
        <w:tblInd w:w="-147" w:type="dxa"/>
        <w:tblLook w:val="04A0" w:firstRow="1" w:lastRow="0" w:firstColumn="1" w:lastColumn="0" w:noHBand="0" w:noVBand="1"/>
      </w:tblPr>
      <w:tblGrid>
        <w:gridCol w:w="1403"/>
        <w:gridCol w:w="1368"/>
        <w:gridCol w:w="1361"/>
        <w:gridCol w:w="956"/>
        <w:gridCol w:w="1183"/>
        <w:gridCol w:w="997"/>
        <w:gridCol w:w="702"/>
        <w:gridCol w:w="835"/>
        <w:gridCol w:w="976"/>
      </w:tblGrid>
      <w:tr w:rsidR="00DF646F" w:rsidRPr="00EC23C6" w:rsidTr="00EC23C6">
        <w:trPr>
          <w:trHeight w:val="825"/>
        </w:trPr>
        <w:tc>
          <w:tcPr>
            <w:tcW w:w="1482" w:type="dxa"/>
          </w:tcPr>
          <w:p w:rsidR="00DF646F" w:rsidRPr="00EC23C6" w:rsidRDefault="00DF646F" w:rsidP="00DB3DD7">
            <w:pPr>
              <w:pStyle w:val="Odstavecseseznamem"/>
              <w:ind w:left="0"/>
              <w:rPr>
                <w:sz w:val="24"/>
                <w:szCs w:val="24"/>
              </w:rPr>
            </w:pPr>
            <w:r w:rsidRPr="00EC23C6">
              <w:rPr>
                <w:sz w:val="24"/>
                <w:szCs w:val="24"/>
              </w:rPr>
              <w:t>Místo/květ</w:t>
            </w:r>
          </w:p>
        </w:tc>
        <w:tc>
          <w:tcPr>
            <w:tcW w:w="1333" w:type="dxa"/>
          </w:tcPr>
          <w:p w:rsidR="00DF646F" w:rsidRPr="00EC23C6" w:rsidRDefault="00DF646F" w:rsidP="00DB3DD7">
            <w:pPr>
              <w:pStyle w:val="Odstavecseseznamem"/>
              <w:ind w:left="0"/>
              <w:rPr>
                <w:sz w:val="24"/>
                <w:szCs w:val="24"/>
              </w:rPr>
            </w:pPr>
            <w:r w:rsidRPr="00EC23C6">
              <w:rPr>
                <w:sz w:val="24"/>
                <w:szCs w:val="24"/>
              </w:rPr>
              <w:t>Včela medonosná</w:t>
            </w:r>
          </w:p>
          <w:p w:rsidR="00DF646F" w:rsidRPr="00EC23C6" w:rsidRDefault="00DF646F" w:rsidP="00DB3DD7">
            <w:pPr>
              <w:pStyle w:val="Odstavecseseznamem"/>
              <w:ind w:left="0"/>
              <w:rPr>
                <w:sz w:val="24"/>
                <w:szCs w:val="24"/>
              </w:rPr>
            </w:pPr>
          </w:p>
          <w:p w:rsidR="00DF646F" w:rsidRPr="00EC23C6" w:rsidRDefault="00DF646F" w:rsidP="00DB3DD7">
            <w:pPr>
              <w:pStyle w:val="Odstavecseseznamem"/>
              <w:ind w:left="0"/>
              <w:rPr>
                <w:sz w:val="24"/>
                <w:szCs w:val="24"/>
              </w:rPr>
            </w:pPr>
          </w:p>
        </w:tc>
        <w:tc>
          <w:tcPr>
            <w:tcW w:w="1278" w:type="dxa"/>
          </w:tcPr>
          <w:p w:rsidR="00DF646F" w:rsidRPr="00EC23C6" w:rsidRDefault="00DF646F" w:rsidP="00DB3DD7">
            <w:pPr>
              <w:pStyle w:val="Odstavecseseznamem"/>
              <w:ind w:left="0"/>
              <w:rPr>
                <w:sz w:val="24"/>
                <w:szCs w:val="24"/>
              </w:rPr>
            </w:pPr>
            <w:r w:rsidRPr="00EC23C6">
              <w:rPr>
                <w:sz w:val="24"/>
                <w:szCs w:val="24"/>
              </w:rPr>
              <w:t>Samotářské včely</w:t>
            </w:r>
          </w:p>
          <w:p w:rsidR="00EC23C6" w:rsidRPr="00EC23C6" w:rsidRDefault="00EC23C6" w:rsidP="00DB3DD7">
            <w:pPr>
              <w:pStyle w:val="Odstavecseseznamem"/>
              <w:ind w:left="0"/>
              <w:rPr>
                <w:sz w:val="24"/>
                <w:szCs w:val="24"/>
              </w:rPr>
            </w:pPr>
          </w:p>
        </w:tc>
        <w:tc>
          <w:tcPr>
            <w:tcW w:w="894" w:type="dxa"/>
          </w:tcPr>
          <w:p w:rsidR="00DF646F" w:rsidRPr="00EC23C6" w:rsidRDefault="00DF646F" w:rsidP="00DB3DD7">
            <w:pPr>
              <w:pStyle w:val="Odstavecseseznamem"/>
              <w:ind w:left="0"/>
              <w:rPr>
                <w:sz w:val="24"/>
                <w:szCs w:val="24"/>
              </w:rPr>
            </w:pPr>
            <w:r w:rsidRPr="00EC23C6">
              <w:rPr>
                <w:sz w:val="24"/>
                <w:szCs w:val="24"/>
              </w:rPr>
              <w:t>čmeláci</w:t>
            </w:r>
          </w:p>
        </w:tc>
        <w:tc>
          <w:tcPr>
            <w:tcW w:w="1103" w:type="dxa"/>
          </w:tcPr>
          <w:p w:rsidR="00DF646F" w:rsidRPr="00EC23C6" w:rsidRDefault="00DF646F" w:rsidP="00DB3DD7">
            <w:pPr>
              <w:pStyle w:val="Odstavecseseznamem"/>
              <w:ind w:left="0"/>
              <w:rPr>
                <w:sz w:val="24"/>
                <w:szCs w:val="24"/>
              </w:rPr>
            </w:pPr>
            <w:r w:rsidRPr="00EC23C6">
              <w:rPr>
                <w:sz w:val="24"/>
                <w:szCs w:val="24"/>
              </w:rPr>
              <w:t>pestřenky</w:t>
            </w:r>
          </w:p>
        </w:tc>
        <w:tc>
          <w:tcPr>
            <w:tcW w:w="932" w:type="dxa"/>
          </w:tcPr>
          <w:p w:rsidR="00DF646F" w:rsidRPr="00EC23C6" w:rsidRDefault="00DF646F" w:rsidP="00DB3DD7">
            <w:pPr>
              <w:pStyle w:val="Odstavecseseznamem"/>
              <w:ind w:left="0"/>
              <w:rPr>
                <w:sz w:val="24"/>
                <w:szCs w:val="24"/>
              </w:rPr>
            </w:pPr>
            <w:r w:rsidRPr="00EC23C6">
              <w:rPr>
                <w:sz w:val="24"/>
                <w:szCs w:val="24"/>
              </w:rPr>
              <w:t>mouchy</w:t>
            </w:r>
          </w:p>
        </w:tc>
        <w:tc>
          <w:tcPr>
            <w:tcW w:w="736" w:type="dxa"/>
          </w:tcPr>
          <w:p w:rsidR="00DF646F" w:rsidRPr="00EC23C6" w:rsidRDefault="00DF646F" w:rsidP="00DB3DD7">
            <w:pPr>
              <w:pStyle w:val="Odstavecseseznamem"/>
              <w:ind w:left="0"/>
              <w:rPr>
                <w:sz w:val="24"/>
                <w:szCs w:val="24"/>
              </w:rPr>
            </w:pPr>
            <w:r w:rsidRPr="00EC23C6">
              <w:rPr>
                <w:sz w:val="24"/>
                <w:szCs w:val="24"/>
              </w:rPr>
              <w:t>vosy</w:t>
            </w:r>
          </w:p>
        </w:tc>
        <w:tc>
          <w:tcPr>
            <w:tcW w:w="827" w:type="dxa"/>
          </w:tcPr>
          <w:p w:rsidR="00DF646F" w:rsidRPr="00EC23C6" w:rsidRDefault="00DF646F" w:rsidP="00DB3DD7">
            <w:pPr>
              <w:pStyle w:val="Odstavecseseznamem"/>
              <w:ind w:left="0"/>
              <w:rPr>
                <w:sz w:val="24"/>
                <w:szCs w:val="24"/>
              </w:rPr>
            </w:pPr>
            <w:r w:rsidRPr="00EC23C6">
              <w:rPr>
                <w:sz w:val="24"/>
                <w:szCs w:val="24"/>
              </w:rPr>
              <w:t>brouci</w:t>
            </w:r>
          </w:p>
        </w:tc>
        <w:tc>
          <w:tcPr>
            <w:tcW w:w="1196" w:type="dxa"/>
          </w:tcPr>
          <w:p w:rsidR="00DF646F" w:rsidRPr="00EC23C6" w:rsidRDefault="00DF646F" w:rsidP="00DB3DD7">
            <w:pPr>
              <w:pStyle w:val="Odstavecseseznamem"/>
              <w:ind w:left="0"/>
              <w:rPr>
                <w:sz w:val="24"/>
                <w:szCs w:val="24"/>
              </w:rPr>
            </w:pPr>
            <w:r w:rsidRPr="00EC23C6">
              <w:rPr>
                <w:sz w:val="24"/>
                <w:szCs w:val="24"/>
              </w:rPr>
              <w:t>další</w:t>
            </w:r>
          </w:p>
        </w:tc>
        <w:bookmarkStart w:id="0" w:name="_GoBack"/>
        <w:bookmarkEnd w:id="0"/>
      </w:tr>
      <w:tr w:rsidR="00DF646F" w:rsidRPr="00EC23C6" w:rsidTr="00EC23C6">
        <w:trPr>
          <w:trHeight w:val="602"/>
        </w:trPr>
        <w:tc>
          <w:tcPr>
            <w:tcW w:w="1482" w:type="dxa"/>
          </w:tcPr>
          <w:p w:rsidR="00DF646F" w:rsidRPr="00EC23C6" w:rsidRDefault="00DF646F" w:rsidP="00DB3DD7">
            <w:pPr>
              <w:pStyle w:val="Odstavecseseznamem"/>
              <w:ind w:left="0"/>
              <w:rPr>
                <w:sz w:val="24"/>
                <w:szCs w:val="24"/>
              </w:rPr>
            </w:pPr>
          </w:p>
        </w:tc>
        <w:tc>
          <w:tcPr>
            <w:tcW w:w="1333" w:type="dxa"/>
          </w:tcPr>
          <w:p w:rsidR="00DF646F" w:rsidRPr="00EC23C6" w:rsidRDefault="00DF646F" w:rsidP="00DB3DD7">
            <w:pPr>
              <w:pStyle w:val="Odstavecseseznamem"/>
              <w:ind w:left="0"/>
              <w:rPr>
                <w:sz w:val="24"/>
                <w:szCs w:val="24"/>
              </w:rPr>
            </w:pPr>
          </w:p>
        </w:tc>
        <w:tc>
          <w:tcPr>
            <w:tcW w:w="1278" w:type="dxa"/>
          </w:tcPr>
          <w:p w:rsidR="00DF646F" w:rsidRPr="00EC23C6" w:rsidRDefault="00DF646F" w:rsidP="00DB3DD7">
            <w:pPr>
              <w:pStyle w:val="Odstavecseseznamem"/>
              <w:ind w:left="0"/>
              <w:rPr>
                <w:sz w:val="24"/>
                <w:szCs w:val="24"/>
              </w:rPr>
            </w:pPr>
          </w:p>
        </w:tc>
        <w:tc>
          <w:tcPr>
            <w:tcW w:w="894" w:type="dxa"/>
          </w:tcPr>
          <w:p w:rsidR="00DF646F" w:rsidRPr="00EC23C6" w:rsidRDefault="00DF646F" w:rsidP="00DB3DD7">
            <w:pPr>
              <w:pStyle w:val="Odstavecseseznamem"/>
              <w:ind w:left="0"/>
              <w:rPr>
                <w:sz w:val="24"/>
                <w:szCs w:val="24"/>
              </w:rPr>
            </w:pPr>
          </w:p>
        </w:tc>
        <w:tc>
          <w:tcPr>
            <w:tcW w:w="1103" w:type="dxa"/>
          </w:tcPr>
          <w:p w:rsidR="00DF646F" w:rsidRPr="00EC23C6" w:rsidRDefault="00DF646F" w:rsidP="00DB3DD7">
            <w:pPr>
              <w:pStyle w:val="Odstavecseseznamem"/>
              <w:ind w:left="0"/>
              <w:rPr>
                <w:sz w:val="24"/>
                <w:szCs w:val="24"/>
              </w:rPr>
            </w:pPr>
          </w:p>
        </w:tc>
        <w:tc>
          <w:tcPr>
            <w:tcW w:w="932" w:type="dxa"/>
          </w:tcPr>
          <w:p w:rsidR="00DF646F" w:rsidRPr="00EC23C6" w:rsidRDefault="00DF646F" w:rsidP="00DB3DD7">
            <w:pPr>
              <w:pStyle w:val="Odstavecseseznamem"/>
              <w:ind w:left="0"/>
              <w:rPr>
                <w:sz w:val="24"/>
                <w:szCs w:val="24"/>
              </w:rPr>
            </w:pPr>
          </w:p>
        </w:tc>
        <w:tc>
          <w:tcPr>
            <w:tcW w:w="736" w:type="dxa"/>
          </w:tcPr>
          <w:p w:rsidR="00DF646F" w:rsidRPr="00EC23C6" w:rsidRDefault="00DF646F" w:rsidP="00DB3DD7">
            <w:pPr>
              <w:pStyle w:val="Odstavecseseznamem"/>
              <w:ind w:left="0"/>
              <w:rPr>
                <w:sz w:val="24"/>
                <w:szCs w:val="24"/>
              </w:rPr>
            </w:pPr>
          </w:p>
        </w:tc>
        <w:tc>
          <w:tcPr>
            <w:tcW w:w="827" w:type="dxa"/>
          </w:tcPr>
          <w:p w:rsidR="00DF646F" w:rsidRPr="00EC23C6" w:rsidRDefault="00DF646F" w:rsidP="00DB3DD7">
            <w:pPr>
              <w:pStyle w:val="Odstavecseseznamem"/>
              <w:ind w:left="0"/>
              <w:rPr>
                <w:sz w:val="24"/>
                <w:szCs w:val="24"/>
              </w:rPr>
            </w:pPr>
          </w:p>
        </w:tc>
        <w:tc>
          <w:tcPr>
            <w:tcW w:w="1196" w:type="dxa"/>
          </w:tcPr>
          <w:p w:rsidR="00DF646F" w:rsidRPr="00EC23C6" w:rsidRDefault="00DF646F" w:rsidP="00DB3DD7">
            <w:pPr>
              <w:pStyle w:val="Odstavecseseznamem"/>
              <w:ind w:left="0"/>
              <w:rPr>
                <w:sz w:val="24"/>
                <w:szCs w:val="24"/>
              </w:rPr>
            </w:pPr>
          </w:p>
        </w:tc>
      </w:tr>
      <w:tr w:rsidR="00DF646F" w:rsidRPr="00EC23C6" w:rsidTr="00EC23C6">
        <w:trPr>
          <w:trHeight w:val="613"/>
        </w:trPr>
        <w:tc>
          <w:tcPr>
            <w:tcW w:w="1482" w:type="dxa"/>
          </w:tcPr>
          <w:p w:rsidR="00DF646F" w:rsidRPr="00EC23C6" w:rsidRDefault="00DF646F" w:rsidP="00DB3DD7">
            <w:pPr>
              <w:pStyle w:val="Odstavecseseznamem"/>
              <w:ind w:left="0"/>
              <w:rPr>
                <w:sz w:val="24"/>
                <w:szCs w:val="24"/>
              </w:rPr>
            </w:pPr>
          </w:p>
        </w:tc>
        <w:tc>
          <w:tcPr>
            <w:tcW w:w="1333" w:type="dxa"/>
          </w:tcPr>
          <w:p w:rsidR="00DF646F" w:rsidRPr="00EC23C6" w:rsidRDefault="00DF646F" w:rsidP="00DB3DD7">
            <w:pPr>
              <w:pStyle w:val="Odstavecseseznamem"/>
              <w:ind w:left="0"/>
              <w:rPr>
                <w:sz w:val="24"/>
                <w:szCs w:val="24"/>
              </w:rPr>
            </w:pPr>
          </w:p>
        </w:tc>
        <w:tc>
          <w:tcPr>
            <w:tcW w:w="1278" w:type="dxa"/>
          </w:tcPr>
          <w:p w:rsidR="00DF646F" w:rsidRPr="00EC23C6" w:rsidRDefault="00DF646F" w:rsidP="00DB3DD7">
            <w:pPr>
              <w:pStyle w:val="Odstavecseseznamem"/>
              <w:ind w:left="0"/>
              <w:rPr>
                <w:sz w:val="24"/>
                <w:szCs w:val="24"/>
              </w:rPr>
            </w:pPr>
          </w:p>
        </w:tc>
        <w:tc>
          <w:tcPr>
            <w:tcW w:w="894" w:type="dxa"/>
          </w:tcPr>
          <w:p w:rsidR="00DF646F" w:rsidRPr="00EC23C6" w:rsidRDefault="00DF646F" w:rsidP="00DB3DD7">
            <w:pPr>
              <w:pStyle w:val="Odstavecseseznamem"/>
              <w:ind w:left="0"/>
              <w:rPr>
                <w:sz w:val="24"/>
                <w:szCs w:val="24"/>
              </w:rPr>
            </w:pPr>
          </w:p>
        </w:tc>
        <w:tc>
          <w:tcPr>
            <w:tcW w:w="1103" w:type="dxa"/>
          </w:tcPr>
          <w:p w:rsidR="00DF646F" w:rsidRPr="00EC23C6" w:rsidRDefault="00DF646F" w:rsidP="00DB3DD7">
            <w:pPr>
              <w:pStyle w:val="Odstavecseseznamem"/>
              <w:ind w:left="0"/>
              <w:rPr>
                <w:sz w:val="24"/>
                <w:szCs w:val="24"/>
              </w:rPr>
            </w:pPr>
          </w:p>
        </w:tc>
        <w:tc>
          <w:tcPr>
            <w:tcW w:w="932" w:type="dxa"/>
          </w:tcPr>
          <w:p w:rsidR="00DF646F" w:rsidRPr="00EC23C6" w:rsidRDefault="00DF646F" w:rsidP="00DB3DD7">
            <w:pPr>
              <w:pStyle w:val="Odstavecseseznamem"/>
              <w:ind w:left="0"/>
              <w:rPr>
                <w:sz w:val="24"/>
                <w:szCs w:val="24"/>
              </w:rPr>
            </w:pPr>
          </w:p>
        </w:tc>
        <w:tc>
          <w:tcPr>
            <w:tcW w:w="736" w:type="dxa"/>
          </w:tcPr>
          <w:p w:rsidR="00DF646F" w:rsidRPr="00EC23C6" w:rsidRDefault="00DF646F" w:rsidP="00DB3DD7">
            <w:pPr>
              <w:pStyle w:val="Odstavecseseznamem"/>
              <w:ind w:left="0"/>
              <w:rPr>
                <w:sz w:val="24"/>
                <w:szCs w:val="24"/>
              </w:rPr>
            </w:pPr>
          </w:p>
        </w:tc>
        <w:tc>
          <w:tcPr>
            <w:tcW w:w="827" w:type="dxa"/>
          </w:tcPr>
          <w:p w:rsidR="00DF646F" w:rsidRPr="00EC23C6" w:rsidRDefault="00DF646F" w:rsidP="00DB3DD7">
            <w:pPr>
              <w:pStyle w:val="Odstavecseseznamem"/>
              <w:ind w:left="0"/>
              <w:rPr>
                <w:sz w:val="24"/>
                <w:szCs w:val="24"/>
              </w:rPr>
            </w:pPr>
          </w:p>
        </w:tc>
        <w:tc>
          <w:tcPr>
            <w:tcW w:w="1196" w:type="dxa"/>
          </w:tcPr>
          <w:p w:rsidR="00DF646F" w:rsidRPr="00EC23C6" w:rsidRDefault="00DF646F" w:rsidP="00DB3DD7">
            <w:pPr>
              <w:pStyle w:val="Odstavecseseznamem"/>
              <w:ind w:left="0"/>
              <w:rPr>
                <w:sz w:val="24"/>
                <w:szCs w:val="24"/>
              </w:rPr>
            </w:pPr>
          </w:p>
        </w:tc>
      </w:tr>
      <w:tr w:rsidR="00DF646F" w:rsidRPr="00EC23C6" w:rsidTr="00EC23C6">
        <w:trPr>
          <w:trHeight w:val="602"/>
        </w:trPr>
        <w:tc>
          <w:tcPr>
            <w:tcW w:w="1482" w:type="dxa"/>
          </w:tcPr>
          <w:p w:rsidR="00DF646F" w:rsidRPr="00EC23C6" w:rsidRDefault="00DF646F" w:rsidP="00DB3DD7">
            <w:pPr>
              <w:pStyle w:val="Odstavecseseznamem"/>
              <w:ind w:left="0"/>
              <w:rPr>
                <w:sz w:val="24"/>
                <w:szCs w:val="24"/>
              </w:rPr>
            </w:pPr>
          </w:p>
        </w:tc>
        <w:tc>
          <w:tcPr>
            <w:tcW w:w="1333" w:type="dxa"/>
          </w:tcPr>
          <w:p w:rsidR="00DF646F" w:rsidRPr="00EC23C6" w:rsidRDefault="00DF646F" w:rsidP="00DB3DD7">
            <w:pPr>
              <w:pStyle w:val="Odstavecseseznamem"/>
              <w:ind w:left="0"/>
              <w:rPr>
                <w:sz w:val="24"/>
                <w:szCs w:val="24"/>
              </w:rPr>
            </w:pPr>
          </w:p>
        </w:tc>
        <w:tc>
          <w:tcPr>
            <w:tcW w:w="1278" w:type="dxa"/>
          </w:tcPr>
          <w:p w:rsidR="00DF646F" w:rsidRPr="00EC23C6" w:rsidRDefault="00DF646F" w:rsidP="00DB3DD7">
            <w:pPr>
              <w:pStyle w:val="Odstavecseseznamem"/>
              <w:ind w:left="0"/>
              <w:rPr>
                <w:sz w:val="24"/>
                <w:szCs w:val="24"/>
              </w:rPr>
            </w:pPr>
          </w:p>
        </w:tc>
        <w:tc>
          <w:tcPr>
            <w:tcW w:w="894" w:type="dxa"/>
          </w:tcPr>
          <w:p w:rsidR="00DF646F" w:rsidRPr="00EC23C6" w:rsidRDefault="00DF646F" w:rsidP="00DB3DD7">
            <w:pPr>
              <w:pStyle w:val="Odstavecseseznamem"/>
              <w:ind w:left="0"/>
              <w:rPr>
                <w:sz w:val="24"/>
                <w:szCs w:val="24"/>
              </w:rPr>
            </w:pPr>
          </w:p>
        </w:tc>
        <w:tc>
          <w:tcPr>
            <w:tcW w:w="1103" w:type="dxa"/>
          </w:tcPr>
          <w:p w:rsidR="00DF646F" w:rsidRPr="00EC23C6" w:rsidRDefault="00DF646F" w:rsidP="00DB3DD7">
            <w:pPr>
              <w:pStyle w:val="Odstavecseseznamem"/>
              <w:ind w:left="0"/>
              <w:rPr>
                <w:sz w:val="24"/>
                <w:szCs w:val="24"/>
              </w:rPr>
            </w:pPr>
          </w:p>
        </w:tc>
        <w:tc>
          <w:tcPr>
            <w:tcW w:w="932" w:type="dxa"/>
          </w:tcPr>
          <w:p w:rsidR="00DF646F" w:rsidRPr="00EC23C6" w:rsidRDefault="00DF646F" w:rsidP="00DB3DD7">
            <w:pPr>
              <w:pStyle w:val="Odstavecseseznamem"/>
              <w:ind w:left="0"/>
              <w:rPr>
                <w:sz w:val="24"/>
                <w:szCs w:val="24"/>
              </w:rPr>
            </w:pPr>
          </w:p>
        </w:tc>
        <w:tc>
          <w:tcPr>
            <w:tcW w:w="736" w:type="dxa"/>
          </w:tcPr>
          <w:p w:rsidR="00DF646F" w:rsidRPr="00EC23C6" w:rsidRDefault="00DF646F" w:rsidP="00DB3DD7">
            <w:pPr>
              <w:pStyle w:val="Odstavecseseznamem"/>
              <w:ind w:left="0"/>
              <w:rPr>
                <w:sz w:val="24"/>
                <w:szCs w:val="24"/>
              </w:rPr>
            </w:pPr>
          </w:p>
        </w:tc>
        <w:tc>
          <w:tcPr>
            <w:tcW w:w="827" w:type="dxa"/>
          </w:tcPr>
          <w:p w:rsidR="00DF646F" w:rsidRPr="00EC23C6" w:rsidRDefault="00DF646F" w:rsidP="00DB3DD7">
            <w:pPr>
              <w:pStyle w:val="Odstavecseseznamem"/>
              <w:ind w:left="0"/>
              <w:rPr>
                <w:sz w:val="24"/>
                <w:szCs w:val="24"/>
              </w:rPr>
            </w:pPr>
          </w:p>
        </w:tc>
        <w:tc>
          <w:tcPr>
            <w:tcW w:w="1196" w:type="dxa"/>
          </w:tcPr>
          <w:p w:rsidR="00DF646F" w:rsidRPr="00EC23C6" w:rsidRDefault="00DF646F" w:rsidP="00DB3DD7">
            <w:pPr>
              <w:pStyle w:val="Odstavecseseznamem"/>
              <w:ind w:left="0"/>
              <w:rPr>
                <w:sz w:val="24"/>
                <w:szCs w:val="24"/>
              </w:rPr>
            </w:pPr>
          </w:p>
        </w:tc>
      </w:tr>
      <w:tr w:rsidR="005A71F0" w:rsidRPr="00EC23C6" w:rsidTr="00EC23C6">
        <w:trPr>
          <w:trHeight w:val="602"/>
        </w:trPr>
        <w:tc>
          <w:tcPr>
            <w:tcW w:w="1482" w:type="dxa"/>
          </w:tcPr>
          <w:p w:rsidR="005A71F0" w:rsidRPr="00EC23C6" w:rsidRDefault="005A71F0" w:rsidP="00DB3DD7">
            <w:pPr>
              <w:pStyle w:val="Odstavecseseznamem"/>
              <w:ind w:left="0"/>
              <w:rPr>
                <w:sz w:val="24"/>
                <w:szCs w:val="24"/>
              </w:rPr>
            </w:pPr>
          </w:p>
        </w:tc>
        <w:tc>
          <w:tcPr>
            <w:tcW w:w="1333" w:type="dxa"/>
          </w:tcPr>
          <w:p w:rsidR="005A71F0" w:rsidRPr="00EC23C6" w:rsidRDefault="005A71F0" w:rsidP="00DB3DD7">
            <w:pPr>
              <w:pStyle w:val="Odstavecseseznamem"/>
              <w:ind w:left="0"/>
              <w:rPr>
                <w:sz w:val="24"/>
                <w:szCs w:val="24"/>
              </w:rPr>
            </w:pPr>
          </w:p>
        </w:tc>
        <w:tc>
          <w:tcPr>
            <w:tcW w:w="1278" w:type="dxa"/>
          </w:tcPr>
          <w:p w:rsidR="005A71F0" w:rsidRPr="00EC23C6" w:rsidRDefault="005A71F0" w:rsidP="00DB3DD7">
            <w:pPr>
              <w:pStyle w:val="Odstavecseseznamem"/>
              <w:ind w:left="0"/>
              <w:rPr>
                <w:sz w:val="24"/>
                <w:szCs w:val="24"/>
              </w:rPr>
            </w:pPr>
          </w:p>
        </w:tc>
        <w:tc>
          <w:tcPr>
            <w:tcW w:w="894" w:type="dxa"/>
          </w:tcPr>
          <w:p w:rsidR="005A71F0" w:rsidRPr="00EC23C6" w:rsidRDefault="005A71F0" w:rsidP="00DB3DD7">
            <w:pPr>
              <w:pStyle w:val="Odstavecseseznamem"/>
              <w:ind w:left="0"/>
              <w:rPr>
                <w:sz w:val="24"/>
                <w:szCs w:val="24"/>
              </w:rPr>
            </w:pPr>
          </w:p>
        </w:tc>
        <w:tc>
          <w:tcPr>
            <w:tcW w:w="1103" w:type="dxa"/>
          </w:tcPr>
          <w:p w:rsidR="005A71F0" w:rsidRPr="00EC23C6" w:rsidRDefault="005A71F0" w:rsidP="00DB3DD7">
            <w:pPr>
              <w:pStyle w:val="Odstavecseseznamem"/>
              <w:ind w:left="0"/>
              <w:rPr>
                <w:sz w:val="24"/>
                <w:szCs w:val="24"/>
              </w:rPr>
            </w:pPr>
          </w:p>
        </w:tc>
        <w:tc>
          <w:tcPr>
            <w:tcW w:w="932" w:type="dxa"/>
          </w:tcPr>
          <w:p w:rsidR="005A71F0" w:rsidRPr="00EC23C6" w:rsidRDefault="005A71F0" w:rsidP="00DB3DD7">
            <w:pPr>
              <w:pStyle w:val="Odstavecseseznamem"/>
              <w:ind w:left="0"/>
              <w:rPr>
                <w:sz w:val="24"/>
                <w:szCs w:val="24"/>
              </w:rPr>
            </w:pPr>
          </w:p>
        </w:tc>
        <w:tc>
          <w:tcPr>
            <w:tcW w:w="736" w:type="dxa"/>
          </w:tcPr>
          <w:p w:rsidR="005A71F0" w:rsidRPr="00EC23C6" w:rsidRDefault="005A71F0" w:rsidP="00DB3DD7">
            <w:pPr>
              <w:pStyle w:val="Odstavecseseznamem"/>
              <w:ind w:left="0"/>
              <w:rPr>
                <w:sz w:val="24"/>
                <w:szCs w:val="24"/>
              </w:rPr>
            </w:pPr>
          </w:p>
        </w:tc>
        <w:tc>
          <w:tcPr>
            <w:tcW w:w="827" w:type="dxa"/>
          </w:tcPr>
          <w:p w:rsidR="005A71F0" w:rsidRPr="00EC23C6" w:rsidRDefault="005A71F0" w:rsidP="00DB3DD7">
            <w:pPr>
              <w:pStyle w:val="Odstavecseseznamem"/>
              <w:ind w:left="0"/>
              <w:rPr>
                <w:sz w:val="24"/>
                <w:szCs w:val="24"/>
              </w:rPr>
            </w:pPr>
          </w:p>
        </w:tc>
        <w:tc>
          <w:tcPr>
            <w:tcW w:w="1196" w:type="dxa"/>
          </w:tcPr>
          <w:p w:rsidR="005A71F0" w:rsidRPr="00EC23C6" w:rsidRDefault="005A71F0" w:rsidP="00DB3DD7">
            <w:pPr>
              <w:pStyle w:val="Odstavecseseznamem"/>
              <w:ind w:left="0"/>
              <w:rPr>
                <w:sz w:val="24"/>
                <w:szCs w:val="24"/>
              </w:rPr>
            </w:pPr>
          </w:p>
        </w:tc>
      </w:tr>
      <w:tr w:rsidR="005A71F0" w:rsidRPr="00EC23C6" w:rsidTr="00EC23C6">
        <w:trPr>
          <w:trHeight w:val="602"/>
        </w:trPr>
        <w:tc>
          <w:tcPr>
            <w:tcW w:w="1482" w:type="dxa"/>
          </w:tcPr>
          <w:p w:rsidR="005A71F0" w:rsidRPr="00EC23C6" w:rsidRDefault="00163CD9" w:rsidP="00DB3DD7">
            <w:pPr>
              <w:pStyle w:val="Odstavecseseznamem"/>
              <w:ind w:left="0"/>
              <w:rPr>
                <w:sz w:val="24"/>
                <w:szCs w:val="24"/>
              </w:rPr>
            </w:pPr>
            <w:r>
              <w:rPr>
                <w:sz w:val="24"/>
                <w:szCs w:val="24"/>
              </w:rPr>
              <w:t>Celkem:</w:t>
            </w:r>
          </w:p>
        </w:tc>
        <w:tc>
          <w:tcPr>
            <w:tcW w:w="1333" w:type="dxa"/>
          </w:tcPr>
          <w:p w:rsidR="005A71F0" w:rsidRPr="00EC23C6" w:rsidRDefault="005A71F0" w:rsidP="00DB3DD7">
            <w:pPr>
              <w:pStyle w:val="Odstavecseseznamem"/>
              <w:ind w:left="0"/>
              <w:rPr>
                <w:sz w:val="24"/>
                <w:szCs w:val="24"/>
              </w:rPr>
            </w:pPr>
          </w:p>
        </w:tc>
        <w:tc>
          <w:tcPr>
            <w:tcW w:w="1278" w:type="dxa"/>
          </w:tcPr>
          <w:p w:rsidR="005A71F0" w:rsidRPr="00EC23C6" w:rsidRDefault="005A71F0" w:rsidP="00DB3DD7">
            <w:pPr>
              <w:pStyle w:val="Odstavecseseznamem"/>
              <w:ind w:left="0"/>
              <w:rPr>
                <w:sz w:val="24"/>
                <w:szCs w:val="24"/>
              </w:rPr>
            </w:pPr>
          </w:p>
        </w:tc>
        <w:tc>
          <w:tcPr>
            <w:tcW w:w="894" w:type="dxa"/>
          </w:tcPr>
          <w:p w:rsidR="005A71F0" w:rsidRPr="00EC23C6" w:rsidRDefault="005A71F0" w:rsidP="00DB3DD7">
            <w:pPr>
              <w:pStyle w:val="Odstavecseseznamem"/>
              <w:ind w:left="0"/>
              <w:rPr>
                <w:sz w:val="24"/>
                <w:szCs w:val="24"/>
              </w:rPr>
            </w:pPr>
          </w:p>
        </w:tc>
        <w:tc>
          <w:tcPr>
            <w:tcW w:w="1103" w:type="dxa"/>
          </w:tcPr>
          <w:p w:rsidR="005A71F0" w:rsidRPr="00EC23C6" w:rsidRDefault="005A71F0" w:rsidP="00DB3DD7">
            <w:pPr>
              <w:pStyle w:val="Odstavecseseznamem"/>
              <w:ind w:left="0"/>
              <w:rPr>
                <w:sz w:val="24"/>
                <w:szCs w:val="24"/>
              </w:rPr>
            </w:pPr>
          </w:p>
        </w:tc>
        <w:tc>
          <w:tcPr>
            <w:tcW w:w="932" w:type="dxa"/>
          </w:tcPr>
          <w:p w:rsidR="005A71F0" w:rsidRPr="00EC23C6" w:rsidRDefault="005A71F0" w:rsidP="00DB3DD7">
            <w:pPr>
              <w:pStyle w:val="Odstavecseseznamem"/>
              <w:ind w:left="0"/>
              <w:rPr>
                <w:sz w:val="24"/>
                <w:szCs w:val="24"/>
              </w:rPr>
            </w:pPr>
          </w:p>
        </w:tc>
        <w:tc>
          <w:tcPr>
            <w:tcW w:w="736" w:type="dxa"/>
          </w:tcPr>
          <w:p w:rsidR="005A71F0" w:rsidRPr="00EC23C6" w:rsidRDefault="005A71F0" w:rsidP="00DB3DD7">
            <w:pPr>
              <w:pStyle w:val="Odstavecseseznamem"/>
              <w:ind w:left="0"/>
              <w:rPr>
                <w:sz w:val="24"/>
                <w:szCs w:val="24"/>
              </w:rPr>
            </w:pPr>
          </w:p>
        </w:tc>
        <w:tc>
          <w:tcPr>
            <w:tcW w:w="827" w:type="dxa"/>
          </w:tcPr>
          <w:p w:rsidR="005A71F0" w:rsidRPr="00EC23C6" w:rsidRDefault="005A71F0" w:rsidP="00DB3DD7">
            <w:pPr>
              <w:pStyle w:val="Odstavecseseznamem"/>
              <w:ind w:left="0"/>
              <w:rPr>
                <w:sz w:val="24"/>
                <w:szCs w:val="24"/>
              </w:rPr>
            </w:pPr>
          </w:p>
        </w:tc>
        <w:tc>
          <w:tcPr>
            <w:tcW w:w="1196" w:type="dxa"/>
          </w:tcPr>
          <w:p w:rsidR="005A71F0" w:rsidRPr="00EC23C6" w:rsidRDefault="005A71F0" w:rsidP="00DB3DD7">
            <w:pPr>
              <w:pStyle w:val="Odstavecseseznamem"/>
              <w:ind w:left="0"/>
              <w:rPr>
                <w:sz w:val="24"/>
                <w:szCs w:val="24"/>
              </w:rPr>
            </w:pPr>
          </w:p>
        </w:tc>
      </w:tr>
    </w:tbl>
    <w:p w:rsidR="00EC23C6" w:rsidRDefault="00EC23C6">
      <w:pPr>
        <w:rPr>
          <w:sz w:val="28"/>
          <w:szCs w:val="28"/>
        </w:rPr>
      </w:pPr>
    </w:p>
    <w:p w:rsidR="00BC0AEE" w:rsidRPr="005A71F0" w:rsidRDefault="005A71F0">
      <w:pPr>
        <w:rPr>
          <w:sz w:val="28"/>
          <w:szCs w:val="28"/>
        </w:rPr>
      </w:pPr>
      <w:r w:rsidRPr="005A71F0">
        <w:rPr>
          <w:sz w:val="28"/>
          <w:szCs w:val="28"/>
        </w:rPr>
        <w:t xml:space="preserve">V okolí jsme našli tato místa, kde se mohou vyvíjet larvy: </w:t>
      </w:r>
    </w:p>
    <w:p w:rsidR="00EC23C6" w:rsidRPr="005A71F0" w:rsidRDefault="00EC23C6">
      <w:pPr>
        <w:rPr>
          <w:sz w:val="28"/>
          <w:szCs w:val="28"/>
        </w:rPr>
      </w:pPr>
      <w:r>
        <w:rPr>
          <w:sz w:val="28"/>
          <w:szCs w:val="28"/>
        </w:rPr>
        <w:t>p</w:t>
      </w:r>
      <w:r w:rsidR="005A71F0" w:rsidRPr="005A71F0">
        <w:rPr>
          <w:sz w:val="28"/>
          <w:szCs w:val="28"/>
        </w:rPr>
        <w:t xml:space="preserve">očasí: </w:t>
      </w:r>
      <w:r w:rsidR="005A71F0">
        <w:rPr>
          <w:sz w:val="28"/>
          <w:szCs w:val="28"/>
        </w:rPr>
        <w:tab/>
      </w:r>
      <w:r w:rsidR="005A71F0">
        <w:rPr>
          <w:sz w:val="28"/>
          <w:szCs w:val="28"/>
        </w:rPr>
        <w:tab/>
      </w:r>
      <w:r w:rsidR="005A71F0">
        <w:rPr>
          <w:sz w:val="28"/>
          <w:szCs w:val="28"/>
        </w:rPr>
        <w:tab/>
      </w:r>
      <w:r w:rsidR="005A71F0">
        <w:rPr>
          <w:sz w:val="28"/>
          <w:szCs w:val="28"/>
        </w:rPr>
        <w:tab/>
      </w:r>
      <w:r w:rsidR="005A71F0">
        <w:rPr>
          <w:sz w:val="28"/>
          <w:szCs w:val="28"/>
        </w:rPr>
        <w:tab/>
      </w:r>
      <w:r w:rsidR="005A71F0">
        <w:rPr>
          <w:sz w:val="28"/>
          <w:szCs w:val="28"/>
        </w:rPr>
        <w:tab/>
      </w:r>
      <w:r w:rsidR="005A71F0">
        <w:rPr>
          <w:sz w:val="28"/>
          <w:szCs w:val="28"/>
        </w:rPr>
        <w:tab/>
      </w:r>
      <w:r w:rsidR="005A71F0">
        <w:rPr>
          <w:sz w:val="28"/>
          <w:szCs w:val="28"/>
        </w:rPr>
        <w:tab/>
        <w:t>datum:</w:t>
      </w:r>
    </w:p>
    <w:p w:rsidR="005A71F0" w:rsidRPr="005A71F0" w:rsidRDefault="005A71F0" w:rsidP="005A71F0">
      <w:pPr>
        <w:pStyle w:val="Odstavecseseznamem"/>
        <w:numPr>
          <w:ilvl w:val="0"/>
          <w:numId w:val="1"/>
        </w:numPr>
        <w:rPr>
          <w:sz w:val="28"/>
          <w:szCs w:val="28"/>
        </w:rPr>
      </w:pPr>
      <w:r w:rsidRPr="005A71F0">
        <w:rPr>
          <w:sz w:val="28"/>
          <w:szCs w:val="28"/>
        </w:rPr>
        <w:t xml:space="preserve">Našli </w:t>
      </w:r>
      <w:proofErr w:type="gramStart"/>
      <w:r w:rsidRPr="005A71F0">
        <w:rPr>
          <w:sz w:val="28"/>
          <w:szCs w:val="28"/>
        </w:rPr>
        <w:t>jsme:</w:t>
      </w:r>
      <w:r w:rsidR="00EC23C6">
        <w:rPr>
          <w:sz w:val="28"/>
          <w:szCs w:val="28"/>
        </w:rPr>
        <w:t>…</w:t>
      </w:r>
      <w:proofErr w:type="gramEnd"/>
      <w:r w:rsidR="00EC23C6">
        <w:rPr>
          <w:sz w:val="28"/>
          <w:szCs w:val="28"/>
        </w:rPr>
        <w:t>………………………………………………………………………………………….</w:t>
      </w:r>
    </w:p>
    <w:p w:rsidR="00163CD9" w:rsidRDefault="005A71F0" w:rsidP="005A71F0">
      <w:pPr>
        <w:rPr>
          <w:sz w:val="28"/>
          <w:szCs w:val="28"/>
        </w:rPr>
      </w:pPr>
      <w:r w:rsidRPr="005A71F0">
        <w:rPr>
          <w:sz w:val="28"/>
          <w:szCs w:val="28"/>
        </w:rPr>
        <w:t xml:space="preserve">Nejméně bylo ………………………………… a ……………………………………, </w:t>
      </w:r>
    </w:p>
    <w:p w:rsidR="005A71F0" w:rsidRDefault="005A71F0" w:rsidP="005A71F0">
      <w:pPr>
        <w:rPr>
          <w:sz w:val="28"/>
          <w:szCs w:val="28"/>
        </w:rPr>
      </w:pPr>
      <w:r w:rsidRPr="005A71F0">
        <w:rPr>
          <w:sz w:val="28"/>
          <w:szCs w:val="28"/>
        </w:rPr>
        <w:t>které bychom mohli podpořit:</w:t>
      </w:r>
    </w:p>
    <w:p w:rsidR="005A71F0" w:rsidRDefault="005A71F0" w:rsidP="005A71F0">
      <w:pPr>
        <w:rPr>
          <w:sz w:val="28"/>
          <w:szCs w:val="28"/>
        </w:rPr>
      </w:pPr>
      <w:r w:rsidRPr="005A71F0">
        <w:rPr>
          <w:sz w:val="28"/>
          <w:szCs w:val="28"/>
        </w:rPr>
        <w:t>………………………………………………………………………………………………</w:t>
      </w:r>
      <w:r w:rsidR="00163CD9">
        <w:rPr>
          <w:sz w:val="28"/>
          <w:szCs w:val="28"/>
        </w:rPr>
        <w:t>nebo</w:t>
      </w:r>
    </w:p>
    <w:p w:rsidR="00163CD9" w:rsidRDefault="00163CD9" w:rsidP="005A71F0">
      <w:pPr>
        <w:rPr>
          <w:sz w:val="28"/>
          <w:szCs w:val="28"/>
        </w:rPr>
      </w:pPr>
      <w:r>
        <w:rPr>
          <w:sz w:val="28"/>
          <w:szCs w:val="28"/>
        </w:rPr>
        <w:t>…………………………………………………………………………………………………………………</w:t>
      </w:r>
    </w:p>
    <w:p w:rsidR="005A71F0" w:rsidRPr="005A71F0" w:rsidRDefault="00EC23C6" w:rsidP="005A71F0">
      <w:pPr>
        <w:rPr>
          <w:sz w:val="28"/>
          <w:szCs w:val="28"/>
        </w:rPr>
      </w:pPr>
      <w:r w:rsidRPr="00EC23C6">
        <w:rPr>
          <w:noProof/>
          <w:sz w:val="28"/>
          <w:szCs w:val="28"/>
        </w:rPr>
        <w:drawing>
          <wp:anchor distT="0" distB="0" distL="114300" distR="114300" simplePos="0" relativeHeight="251660288" behindDoc="0" locked="0" layoutInCell="1" allowOverlap="1">
            <wp:simplePos x="0" y="0"/>
            <wp:positionH relativeFrom="column">
              <wp:posOffset>5638238</wp:posOffset>
            </wp:positionH>
            <wp:positionV relativeFrom="paragraph">
              <wp:posOffset>328867</wp:posOffset>
            </wp:positionV>
            <wp:extent cx="669925" cy="650875"/>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9925"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1F0" w:rsidRPr="005A71F0">
        <w:rPr>
          <w:sz w:val="28"/>
          <w:szCs w:val="28"/>
        </w:rPr>
        <w:t>Průzkum bychom mohli zopakovat, až bude</w:t>
      </w:r>
      <w:r w:rsidR="005A71F0">
        <w:rPr>
          <w:sz w:val="28"/>
          <w:szCs w:val="28"/>
        </w:rPr>
        <w:t>…………………………………………………….</w:t>
      </w:r>
      <w:r w:rsidRPr="00EC23C6">
        <w:rPr>
          <w:sz w:val="28"/>
          <w:szCs w:val="28"/>
        </w:rPr>
        <w:t xml:space="preserve"> </w:t>
      </w:r>
    </w:p>
    <w:sectPr w:rsidR="005A71F0" w:rsidRPr="005A71F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E5D" w:rsidRDefault="000A1E5D" w:rsidP="00D81EEB">
      <w:pPr>
        <w:spacing w:after="0" w:line="240" w:lineRule="auto"/>
      </w:pPr>
      <w:r>
        <w:separator/>
      </w:r>
    </w:p>
  </w:endnote>
  <w:endnote w:type="continuationSeparator" w:id="0">
    <w:p w:rsidR="000A1E5D" w:rsidRDefault="000A1E5D" w:rsidP="00D8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E5D" w:rsidRDefault="000A1E5D" w:rsidP="00D81EEB">
      <w:pPr>
        <w:spacing w:after="0" w:line="240" w:lineRule="auto"/>
      </w:pPr>
      <w:r>
        <w:separator/>
      </w:r>
    </w:p>
  </w:footnote>
  <w:footnote w:type="continuationSeparator" w:id="0">
    <w:p w:rsidR="000A1E5D" w:rsidRDefault="000A1E5D" w:rsidP="00D81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EEB" w:rsidRDefault="00D81EEB">
    <w:pPr>
      <w:pStyle w:val="Zhlav"/>
    </w:pPr>
    <w:r w:rsidRPr="004E38FC">
      <w:rPr>
        <w:noProof/>
        <w:lang w:val="en-US"/>
      </w:rPr>
      <w:drawing>
        <wp:anchor distT="0" distB="0" distL="114300" distR="114300" simplePos="0" relativeHeight="251659264" behindDoc="0" locked="0" layoutInCell="1" allowOverlap="1" wp14:anchorId="63E31BF1" wp14:editId="1AB3DE98">
          <wp:simplePos x="0" y="0"/>
          <wp:positionH relativeFrom="column">
            <wp:posOffset>5452745</wp:posOffset>
          </wp:positionH>
          <wp:positionV relativeFrom="paragraph">
            <wp:posOffset>-315595</wp:posOffset>
          </wp:positionV>
          <wp:extent cx="1039495" cy="732155"/>
          <wp:effectExtent l="0" t="0" r="825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732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4DAB"/>
    <w:multiLevelType w:val="hybridMultilevel"/>
    <w:tmpl w:val="3DD80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A5"/>
    <w:rsid w:val="00056A48"/>
    <w:rsid w:val="000A1E5D"/>
    <w:rsid w:val="00163CD9"/>
    <w:rsid w:val="001F4A88"/>
    <w:rsid w:val="00222A63"/>
    <w:rsid w:val="00584DB6"/>
    <w:rsid w:val="00597B3A"/>
    <w:rsid w:val="005A71F0"/>
    <w:rsid w:val="00605C94"/>
    <w:rsid w:val="006E3475"/>
    <w:rsid w:val="007A3B69"/>
    <w:rsid w:val="007E0CC3"/>
    <w:rsid w:val="008F0078"/>
    <w:rsid w:val="00907DC2"/>
    <w:rsid w:val="00A10EA5"/>
    <w:rsid w:val="00BC0AEE"/>
    <w:rsid w:val="00C51A5E"/>
    <w:rsid w:val="00CD4C67"/>
    <w:rsid w:val="00D81EEB"/>
    <w:rsid w:val="00DB3DD7"/>
    <w:rsid w:val="00DC2B74"/>
    <w:rsid w:val="00DF646F"/>
    <w:rsid w:val="00EC23C6"/>
    <w:rsid w:val="00F55952"/>
    <w:rsid w:val="00FD70BC"/>
    <w:rsid w:val="00FF0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22B8"/>
  <w15:chartTrackingRefBased/>
  <w15:docId w15:val="{1137D870-8871-4762-B43A-AF2FEB7D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10EA5"/>
    <w:rPr>
      <w:color w:val="0563C1" w:themeColor="hyperlink"/>
      <w:u w:val="single"/>
    </w:rPr>
  </w:style>
  <w:style w:type="character" w:styleId="Nevyeenzmnka">
    <w:name w:val="Unresolved Mention"/>
    <w:basedOn w:val="Standardnpsmoodstavce"/>
    <w:uiPriority w:val="99"/>
    <w:semiHidden/>
    <w:unhideWhenUsed/>
    <w:rsid w:val="00A10EA5"/>
    <w:rPr>
      <w:color w:val="605E5C"/>
      <w:shd w:val="clear" w:color="auto" w:fill="E1DFDD"/>
    </w:rPr>
  </w:style>
  <w:style w:type="paragraph" w:styleId="Zhlav">
    <w:name w:val="header"/>
    <w:basedOn w:val="Normln"/>
    <w:link w:val="ZhlavChar"/>
    <w:uiPriority w:val="99"/>
    <w:unhideWhenUsed/>
    <w:rsid w:val="00D81E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1EEB"/>
  </w:style>
  <w:style w:type="paragraph" w:styleId="Zpat">
    <w:name w:val="footer"/>
    <w:basedOn w:val="Normln"/>
    <w:link w:val="ZpatChar"/>
    <w:uiPriority w:val="99"/>
    <w:unhideWhenUsed/>
    <w:rsid w:val="00D81EEB"/>
    <w:pPr>
      <w:tabs>
        <w:tab w:val="center" w:pos="4536"/>
        <w:tab w:val="right" w:pos="9072"/>
      </w:tabs>
      <w:spacing w:after="0" w:line="240" w:lineRule="auto"/>
    </w:pPr>
  </w:style>
  <w:style w:type="character" w:customStyle="1" w:styleId="ZpatChar">
    <w:name w:val="Zápatí Char"/>
    <w:basedOn w:val="Standardnpsmoodstavce"/>
    <w:link w:val="Zpat"/>
    <w:uiPriority w:val="99"/>
    <w:rsid w:val="00D81EEB"/>
  </w:style>
  <w:style w:type="paragraph" w:styleId="Odstavecseseznamem">
    <w:name w:val="List Paragraph"/>
    <w:basedOn w:val="Normln"/>
    <w:uiPriority w:val="34"/>
    <w:qFormat/>
    <w:rsid w:val="00DB3DD7"/>
    <w:pPr>
      <w:ind w:left="720"/>
      <w:contextualSpacing/>
    </w:pPr>
  </w:style>
  <w:style w:type="table" w:styleId="Mkatabulky">
    <w:name w:val="Table Grid"/>
    <w:basedOn w:val="Normlntabulka"/>
    <w:uiPriority w:val="39"/>
    <w:rsid w:val="00DB3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va.avcr.cz/files/ziva/pdf/polinacni-syndromy-1.pdf" TargetMode="External"/><Relationship Id="rId13" Type="http://schemas.openxmlformats.org/officeDocument/2006/relationships/hyperlink" Target="https://portal.nature.cz/publik_syst/nd_nalez-public.php?idTaxon=22516"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s.m.wikipedia.org/wiki/Soubor:Misc_pollen.jpg" TargetMode="External"/><Relationship Id="rId12" Type="http://schemas.openxmlformats.org/officeDocument/2006/relationships/hyperlink" Target="http://www.ricany.cz/org/muzeum/get.php?id=6426"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parl.europa.eu/news/cs/headlines/society/20191129STO67758/proc-ubyva-vcel-a-dalsich-opylovacu-infografika" TargetMode="External"/><Relationship Id="rId5" Type="http://schemas.openxmlformats.org/officeDocument/2006/relationships/footnotes" Target="footnotes.xml"/><Relationship Id="rId15" Type="http://schemas.openxmlformats.org/officeDocument/2006/relationships/hyperlink" Target="http://www.cspe.cz/sites/default/files/downloads/news/rozhovor-opylovaci-ecologyday-final.pdf" TargetMode="External"/><Relationship Id="rId10" Type="http://schemas.openxmlformats.org/officeDocument/2006/relationships/hyperlink" Target="https://www.youtube.com/watch?v=SZrTndD1H1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anokridlivpraze.cz/atlas/detail/?atlId=51&amp;razeni=abc" TargetMode="External"/><Relationship Id="rId14" Type="http://schemas.openxmlformats.org/officeDocument/2006/relationships/hyperlink" Target="https://www.lipka.cz/lipka?idk=zbozi67&amp;fbclid=iwar00kfredb0zm-uy1vnxn7drzyji9p-yslapsmfcj4yfh1wu2cv_0ttcoq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778</Words>
  <Characters>4439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Čiháková Kateřina Mgr.</dc:creator>
  <cp:keywords/>
  <dc:description/>
  <cp:lastModifiedBy>Čiháková Kateřina Mgr.</cp:lastModifiedBy>
  <cp:revision>5</cp:revision>
  <dcterms:created xsi:type="dcterms:W3CDTF">2020-09-13T18:53:00Z</dcterms:created>
  <dcterms:modified xsi:type="dcterms:W3CDTF">2020-09-14T00:03:00Z</dcterms:modified>
</cp:coreProperties>
</file>