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2075" w:rsidR="001A512A" w:rsidP="001A512A" w:rsidRDefault="001A512A" w14:paraId="227D3AB6" w14:textId="77777777">
      <w:pPr>
        <w:pStyle w:val="Nadpis1"/>
        <w:spacing w:line="240" w:lineRule="auto"/>
      </w:pPr>
      <w:r>
        <w:t>Metodika: Zaslouží si pomník?</w:t>
      </w:r>
    </w:p>
    <w:p w:rsidRPr="00691F27" w:rsidR="00691F27" w:rsidP="00691F27" w:rsidRDefault="00691F27" w14:paraId="2B1622EC" w14:textId="22B9C2CA">
      <w:pPr>
        <w:spacing w:line="240" w:lineRule="auto"/>
        <w:rPr>
          <w:rFonts w:asciiTheme="majorBidi" w:hAnsiTheme="majorBidi" w:cstheme="majorBidi"/>
          <w:b/>
          <w:bCs/>
          <w:sz w:val="24"/>
          <w:szCs w:val="24"/>
        </w:rPr>
      </w:pPr>
      <w:r>
        <w:rPr>
          <w:rFonts w:asciiTheme="majorBidi" w:hAnsiTheme="majorBidi" w:cstheme="majorBidi"/>
          <w:b/>
          <w:bCs/>
          <w:sz w:val="24"/>
          <w:szCs w:val="24"/>
        </w:rPr>
        <w:t>R</w:t>
      </w:r>
      <w:r w:rsidRPr="00853539">
        <w:rPr>
          <w:rFonts w:asciiTheme="majorBidi" w:hAnsiTheme="majorBidi" w:cstheme="majorBidi"/>
          <w:b/>
          <w:bCs/>
          <w:sz w:val="24"/>
          <w:szCs w:val="24"/>
        </w:rPr>
        <w:t>ozhodněte</w:t>
      </w:r>
      <w:r>
        <w:rPr>
          <w:rFonts w:asciiTheme="majorBidi" w:hAnsiTheme="majorBidi" w:cstheme="majorBidi"/>
          <w:b/>
          <w:bCs/>
          <w:sz w:val="24"/>
          <w:szCs w:val="24"/>
        </w:rPr>
        <w:t xml:space="preserve"> ve skupině</w:t>
      </w:r>
      <w:r w:rsidRPr="00853539">
        <w:rPr>
          <w:rFonts w:asciiTheme="majorBidi" w:hAnsiTheme="majorBidi" w:cstheme="majorBidi"/>
          <w:b/>
          <w:bCs/>
          <w:sz w:val="24"/>
          <w:szCs w:val="24"/>
        </w:rPr>
        <w:t xml:space="preserve">, zda a proč by měl být vybraným </w:t>
      </w:r>
      <w:r>
        <w:rPr>
          <w:rFonts w:asciiTheme="majorBidi" w:hAnsiTheme="majorBidi" w:cstheme="majorBidi"/>
          <w:b/>
          <w:bCs/>
          <w:sz w:val="24"/>
          <w:szCs w:val="24"/>
        </w:rPr>
        <w:t>osobnostem</w:t>
      </w:r>
      <w:r w:rsidRPr="00853539">
        <w:rPr>
          <w:rFonts w:asciiTheme="majorBidi" w:hAnsiTheme="majorBidi" w:cstheme="majorBidi"/>
          <w:b/>
          <w:bCs/>
          <w:sz w:val="24"/>
          <w:szCs w:val="24"/>
        </w:rPr>
        <w:t xml:space="preserve"> z Vysočiny postaven pomník.</w:t>
      </w:r>
      <w:r>
        <w:rPr>
          <w:rFonts w:asciiTheme="majorBidi" w:hAnsiTheme="majorBidi" w:cstheme="majorBidi"/>
          <w:b/>
          <w:bCs/>
          <w:sz w:val="24"/>
          <w:szCs w:val="24"/>
        </w:rPr>
        <w:t xml:space="preserve"> Poté navrhněte a obhajte jeho podobu.</w:t>
      </w:r>
    </w:p>
    <w:p w:rsidR="00A3366D" w:rsidP="1CA0D4E9" w:rsidRDefault="001A512A" w14:paraId="204B6E9B" w14:textId="7D46B52A">
      <w:pPr>
        <w:spacing w:line="240" w:lineRule="auto"/>
        <w:rPr>
          <w:rFonts w:asciiTheme="majorBidi" w:hAnsiTheme="majorBidi" w:cstheme="majorBidi"/>
          <w:sz w:val="24"/>
          <w:szCs w:val="24"/>
        </w:rPr>
      </w:pPr>
      <w:r w:rsidRPr="1CA0D4E9">
        <w:rPr>
          <w:rFonts w:asciiTheme="majorBidi" w:hAnsiTheme="majorBidi" w:cstheme="majorBidi"/>
          <w:sz w:val="24"/>
          <w:szCs w:val="24"/>
        </w:rPr>
        <w:t>Vyučující zahájí lekci badatelskou otázkou a podotázk</w:t>
      </w:r>
      <w:r w:rsidRPr="1CA0D4E9" w:rsidR="11621D56">
        <w:rPr>
          <w:rFonts w:asciiTheme="majorBidi" w:hAnsiTheme="majorBidi" w:cstheme="majorBidi"/>
          <w:sz w:val="24"/>
          <w:szCs w:val="24"/>
        </w:rPr>
        <w:t>o</w:t>
      </w:r>
      <w:r w:rsidRPr="1CA0D4E9">
        <w:rPr>
          <w:rFonts w:asciiTheme="majorBidi" w:hAnsiTheme="majorBidi" w:cstheme="majorBidi"/>
          <w:sz w:val="24"/>
          <w:szCs w:val="24"/>
        </w:rPr>
        <w:t xml:space="preserve">u. Poté může vést velmi krátký výklad o minulosti a současnosti pomníků ve veřejném prostoru, ale není to nutné, </w:t>
      </w:r>
      <w:r w:rsidRPr="1CA0D4E9" w:rsidR="00A3366D">
        <w:rPr>
          <w:rFonts w:asciiTheme="majorBidi" w:hAnsiTheme="majorBidi" w:cstheme="majorBidi"/>
          <w:sz w:val="24"/>
          <w:szCs w:val="24"/>
        </w:rPr>
        <w:t>žactvo</w:t>
      </w:r>
      <w:r w:rsidRPr="1CA0D4E9">
        <w:rPr>
          <w:rFonts w:asciiTheme="majorBidi" w:hAnsiTheme="majorBidi" w:cstheme="majorBidi"/>
          <w:sz w:val="24"/>
          <w:szCs w:val="24"/>
        </w:rPr>
        <w:t xml:space="preserve"> kontextuální znalosti získ</w:t>
      </w:r>
      <w:r w:rsidRPr="1CA0D4E9" w:rsidR="00A3366D">
        <w:rPr>
          <w:rFonts w:asciiTheme="majorBidi" w:hAnsiTheme="majorBidi" w:cstheme="majorBidi"/>
          <w:sz w:val="24"/>
          <w:szCs w:val="24"/>
        </w:rPr>
        <w:t>á</w:t>
      </w:r>
      <w:r w:rsidRPr="1CA0D4E9">
        <w:rPr>
          <w:rFonts w:asciiTheme="majorBidi" w:hAnsiTheme="majorBidi" w:cstheme="majorBidi"/>
          <w:sz w:val="24"/>
          <w:szCs w:val="24"/>
        </w:rPr>
        <w:t xml:space="preserve"> ze Zdrojů II. Podstatné je upozornit, že pomník mohou mít i kolektivy a také že mohou být různě aktualizovány</w:t>
      </w:r>
      <w:r w:rsidRPr="1CA0D4E9" w:rsidR="4EBD866A">
        <w:rPr>
          <w:rFonts w:asciiTheme="majorBidi" w:hAnsiTheme="majorBidi" w:cstheme="majorBidi"/>
          <w:sz w:val="24"/>
          <w:szCs w:val="24"/>
        </w:rPr>
        <w:t>,</w:t>
      </w:r>
      <w:r w:rsidRPr="1CA0D4E9">
        <w:rPr>
          <w:rFonts w:asciiTheme="majorBidi" w:hAnsiTheme="majorBidi" w:cstheme="majorBidi"/>
          <w:sz w:val="24"/>
          <w:szCs w:val="24"/>
        </w:rPr>
        <w:t xml:space="preserve"> nemusí být figurativní (zdroj II. E). </w:t>
      </w:r>
    </w:p>
    <w:p w:rsidR="001A512A" w:rsidP="001A512A" w:rsidRDefault="001A512A" w14:paraId="39421DCD" w14:textId="725775B4">
      <w:pPr>
        <w:spacing w:line="240" w:lineRule="auto"/>
        <w:rPr>
          <w:rFonts w:asciiTheme="majorBidi" w:hAnsiTheme="majorBidi" w:cstheme="majorBidi"/>
          <w:sz w:val="24"/>
          <w:szCs w:val="24"/>
        </w:rPr>
      </w:pPr>
      <w:r>
        <w:rPr>
          <w:rFonts w:asciiTheme="majorBidi" w:hAnsiTheme="majorBidi" w:cstheme="majorBidi"/>
          <w:sz w:val="24"/>
          <w:szCs w:val="24"/>
        </w:rPr>
        <w:t>Následuje rozdělení do skupin, každá skupina dostane, nebo si vybere jednu osobnost. Není nutné zpracovat všechny osobnosti, počet lze volně upravit podle potřeb a velikosti třídy. Každý zdroj může být jinak užitečný, některý více pro kroky 1 a 2, jiný naopak pro krok 3.</w:t>
      </w:r>
    </w:p>
    <w:p w:rsidR="001A512A" w:rsidP="1CA0D4E9" w:rsidRDefault="001A512A" w14:paraId="387E1877" w14:textId="4A5B2395">
      <w:pPr>
        <w:spacing w:line="240" w:lineRule="auto"/>
        <w:rPr>
          <w:rFonts w:asciiTheme="majorBidi" w:hAnsiTheme="majorBidi" w:cstheme="majorBidi"/>
          <w:sz w:val="24"/>
          <w:szCs w:val="24"/>
        </w:rPr>
      </w:pPr>
      <w:r w:rsidRPr="1CA0D4E9">
        <w:rPr>
          <w:rFonts w:asciiTheme="majorBidi" w:hAnsiTheme="majorBidi" w:cstheme="majorBidi"/>
          <w:sz w:val="24"/>
          <w:szCs w:val="24"/>
          <w:u w:val="single"/>
        </w:rPr>
        <w:t>Krok 1:</w:t>
      </w:r>
      <w:r w:rsidRPr="1CA0D4E9">
        <w:rPr>
          <w:rFonts w:asciiTheme="majorBidi" w:hAnsiTheme="majorBidi" w:cstheme="majorBidi"/>
          <w:sz w:val="24"/>
          <w:szCs w:val="24"/>
        </w:rPr>
        <w:t xml:space="preserve"> Ve skupinách </w:t>
      </w:r>
      <w:r w:rsidRPr="1CA0D4E9" w:rsidR="6FE60204">
        <w:rPr>
          <w:rFonts w:asciiTheme="majorBidi" w:hAnsiTheme="majorBidi" w:cstheme="majorBidi"/>
          <w:sz w:val="24"/>
          <w:szCs w:val="24"/>
        </w:rPr>
        <w:t xml:space="preserve">žáci a žákyně </w:t>
      </w:r>
      <w:r w:rsidRPr="1CA0D4E9">
        <w:rPr>
          <w:rFonts w:asciiTheme="majorBidi" w:hAnsiTheme="majorBidi" w:cstheme="majorBidi"/>
          <w:sz w:val="24"/>
          <w:szCs w:val="24"/>
        </w:rPr>
        <w:t xml:space="preserve">studují Zdroje </w:t>
      </w:r>
      <w:r w:rsidRPr="1CA0D4E9" w:rsidR="000C634D">
        <w:rPr>
          <w:rFonts w:asciiTheme="majorBidi" w:hAnsiTheme="majorBidi" w:cstheme="majorBidi"/>
          <w:sz w:val="24"/>
          <w:szCs w:val="24"/>
        </w:rPr>
        <w:t>I</w:t>
      </w:r>
      <w:r w:rsidRPr="1CA0D4E9">
        <w:rPr>
          <w:rFonts w:asciiTheme="majorBidi" w:hAnsiTheme="majorBidi" w:cstheme="majorBidi"/>
          <w:sz w:val="24"/>
          <w:szCs w:val="24"/>
        </w:rPr>
        <w:t>. Kromě předložených zdrojů mohou použít i jiné, typicky heslo na Wikipedii pro základní biografické údaje nebo vyhledávač pro zjišťování, kdo byl autorem zdroje. Zdroje jsou vybrány tak, aby umožňovaly argumentovat pro i proti stavbě pomníku.</w:t>
      </w:r>
    </w:p>
    <w:p w:rsidRPr="00422D8D" w:rsidR="001A512A" w:rsidP="001A512A" w:rsidRDefault="001A512A" w14:paraId="587D62A6" w14:textId="70C9F1E8">
      <w:pPr>
        <w:spacing w:line="240" w:lineRule="auto"/>
        <w:rPr>
          <w:rFonts w:asciiTheme="majorBidi" w:hAnsiTheme="majorBidi" w:cstheme="majorBidi"/>
          <w:b/>
          <w:bCs/>
          <w:i/>
          <w:iCs/>
          <w:sz w:val="24"/>
          <w:szCs w:val="24"/>
        </w:rPr>
      </w:pPr>
      <w:r w:rsidRPr="001A1849">
        <w:rPr>
          <w:rFonts w:asciiTheme="majorBidi" w:hAnsiTheme="majorBidi" w:cstheme="majorBidi"/>
          <w:sz w:val="24"/>
          <w:szCs w:val="24"/>
          <w:u w:val="single"/>
        </w:rPr>
        <w:t>Krok 2:</w:t>
      </w:r>
      <w:r>
        <w:rPr>
          <w:rFonts w:asciiTheme="majorBidi" w:hAnsiTheme="majorBidi" w:cstheme="majorBidi"/>
          <w:b/>
          <w:bCs/>
          <w:sz w:val="24"/>
          <w:szCs w:val="24"/>
        </w:rPr>
        <w:t xml:space="preserve"> </w:t>
      </w:r>
      <w:r>
        <w:rPr>
          <w:rFonts w:asciiTheme="majorBidi" w:hAnsiTheme="majorBidi" w:cstheme="majorBidi"/>
          <w:sz w:val="24"/>
          <w:szCs w:val="24"/>
        </w:rPr>
        <w:t xml:space="preserve">Písemně do pracovního listu odpovídají na otázku, zda pomník postavit, nebo ne. Musí při tom argumentovat pomocí odkazů na pročtené zdroje (např. </w:t>
      </w:r>
      <w:r w:rsidRPr="00E40128">
        <w:rPr>
          <w:rFonts w:asciiTheme="majorBidi" w:hAnsiTheme="majorBidi" w:cstheme="majorBidi"/>
          <w:i/>
          <w:iCs/>
          <w:sz w:val="24"/>
          <w:szCs w:val="24"/>
        </w:rPr>
        <w:t>Podle zdroje XY…</w:t>
      </w:r>
      <w:r>
        <w:rPr>
          <w:rFonts w:asciiTheme="majorBidi" w:hAnsiTheme="majorBidi" w:cstheme="majorBidi"/>
          <w:sz w:val="24"/>
          <w:szCs w:val="24"/>
        </w:rPr>
        <w:t xml:space="preserve">) a kriticky hodnotit jejich </w:t>
      </w:r>
      <w:r w:rsidR="0046625A">
        <w:rPr>
          <w:rFonts w:asciiTheme="majorBidi" w:hAnsiTheme="majorBidi" w:cstheme="majorBidi"/>
          <w:sz w:val="24"/>
          <w:szCs w:val="24"/>
        </w:rPr>
        <w:t>důležitost</w:t>
      </w:r>
      <w:r>
        <w:rPr>
          <w:rFonts w:asciiTheme="majorBidi" w:hAnsiTheme="majorBidi" w:cstheme="majorBidi"/>
          <w:sz w:val="24"/>
          <w:szCs w:val="24"/>
        </w:rPr>
        <w:t xml:space="preserve"> a důvěryhodnosti (např.</w:t>
      </w:r>
      <w:r w:rsidRPr="00422D8D">
        <w:rPr>
          <w:rFonts w:asciiTheme="majorBidi" w:hAnsiTheme="majorBidi" w:cstheme="majorBidi"/>
          <w:i/>
          <w:iCs/>
          <w:sz w:val="24"/>
          <w:szCs w:val="24"/>
        </w:rPr>
        <w:t xml:space="preserve"> </w:t>
      </w:r>
      <w:r>
        <w:rPr>
          <w:rFonts w:asciiTheme="majorBidi" w:hAnsiTheme="majorBidi" w:cstheme="majorBidi"/>
          <w:i/>
          <w:iCs/>
          <w:sz w:val="24"/>
          <w:szCs w:val="24"/>
        </w:rPr>
        <w:t>M</w:t>
      </w:r>
      <w:r w:rsidRPr="00422D8D">
        <w:rPr>
          <w:rFonts w:asciiTheme="majorBidi" w:hAnsiTheme="majorBidi" w:cstheme="majorBidi"/>
          <w:i/>
          <w:iCs/>
          <w:sz w:val="24"/>
          <w:szCs w:val="24"/>
        </w:rPr>
        <w:t xml:space="preserve">ůže být pochvalný text v Rudém právu z roku 1950 argumentem, abychom </w:t>
      </w:r>
      <w:r>
        <w:rPr>
          <w:rFonts w:asciiTheme="majorBidi" w:hAnsiTheme="majorBidi" w:cstheme="majorBidi"/>
          <w:i/>
          <w:iCs/>
          <w:sz w:val="24"/>
          <w:szCs w:val="24"/>
        </w:rPr>
        <w:t>nepostavili pomník</w:t>
      </w:r>
      <w:r w:rsidRPr="00E40128">
        <w:rPr>
          <w:rFonts w:asciiTheme="majorBidi" w:hAnsiTheme="majorBidi" w:cstheme="majorBidi"/>
          <w:sz w:val="24"/>
          <w:szCs w:val="24"/>
        </w:rPr>
        <w:t>)</w:t>
      </w:r>
      <w:r>
        <w:rPr>
          <w:rFonts w:asciiTheme="majorBidi" w:hAnsiTheme="majorBidi" w:cstheme="majorBidi"/>
          <w:sz w:val="24"/>
          <w:szCs w:val="24"/>
        </w:rPr>
        <w:t>.</w:t>
      </w:r>
    </w:p>
    <w:p w:rsidR="001A512A" w:rsidP="743FECD4" w:rsidRDefault="001A512A" w14:paraId="5D3E56D7" w14:textId="58235563">
      <w:pPr>
        <w:spacing w:line="240" w:lineRule="auto"/>
        <w:rPr>
          <w:rFonts w:ascii="Times New Roman" w:hAnsi="Times New Roman" w:cs="Times New Roman" w:asciiTheme="majorBidi" w:hAnsiTheme="majorBidi" w:cstheme="majorBidi"/>
          <w:sz w:val="24"/>
          <w:szCs w:val="24"/>
        </w:rPr>
      </w:pPr>
      <w:r w:rsidRPr="743FECD4" w:rsidR="001A512A">
        <w:rPr>
          <w:rFonts w:ascii="Times New Roman" w:hAnsi="Times New Roman" w:cs="Times New Roman" w:asciiTheme="majorBidi" w:hAnsiTheme="majorBidi" w:cstheme="majorBidi"/>
          <w:sz w:val="24"/>
          <w:szCs w:val="24"/>
          <w:u w:val="single"/>
        </w:rPr>
        <w:t>Krok 3:</w:t>
      </w:r>
      <w:r w:rsidRPr="743FECD4" w:rsidR="001A512A">
        <w:rPr>
          <w:rFonts w:ascii="Times New Roman" w:hAnsi="Times New Roman" w:cs="Times New Roman" w:asciiTheme="majorBidi" w:hAnsiTheme="majorBidi" w:cstheme="majorBidi"/>
          <w:sz w:val="24"/>
          <w:szCs w:val="24"/>
        </w:rPr>
        <w:t xml:space="preserve"> </w:t>
      </w:r>
      <w:r w:rsidRPr="743FECD4" w:rsidR="001A512A">
        <w:rPr>
          <w:rFonts w:ascii="Times New Roman" w:hAnsi="Times New Roman" w:cs="Times New Roman" w:asciiTheme="majorBidi" w:hAnsiTheme="majorBidi" w:cstheme="majorBidi"/>
          <w:sz w:val="24"/>
          <w:szCs w:val="24"/>
        </w:rPr>
        <w:t xml:space="preserve">Všechny skupiny zhlédnou Zdroje II. Důležité je zdůraznit, že bez pozorné analýzy nevytvoří kvalitní návrh pomníku. Pro zapojení všech členů skupiny může vyučující přidělit každému ve skupině konkrétní role či vytvořit </w:t>
      </w:r>
      <w:r w:rsidRPr="743FECD4" w:rsidR="001A512A">
        <w:rPr>
          <w:rFonts w:ascii="Times New Roman" w:hAnsi="Times New Roman" w:cs="Times New Roman" w:asciiTheme="majorBidi" w:hAnsiTheme="majorBidi" w:cstheme="majorBidi"/>
          <w:sz w:val="24"/>
          <w:szCs w:val="24"/>
        </w:rPr>
        <w:t>tými</w:t>
      </w:r>
      <w:r w:rsidRPr="743FECD4" w:rsidR="001A512A">
        <w:rPr>
          <w:rFonts w:ascii="Times New Roman" w:hAnsi="Times New Roman" w:cs="Times New Roman" w:asciiTheme="majorBidi" w:hAnsiTheme="majorBidi" w:cstheme="majorBidi"/>
          <w:sz w:val="24"/>
          <w:szCs w:val="24"/>
        </w:rPr>
        <w:t xml:space="preserve"> (pro pomník, umístění, prezentaci apod.). </w:t>
      </w:r>
    </w:p>
    <w:p w:rsidR="001A512A" w:rsidP="1CA0D4E9" w:rsidRDefault="001A512A" w14:paraId="3B965C75" w14:textId="007EC9D6">
      <w:pPr>
        <w:spacing w:line="240" w:lineRule="auto"/>
        <w:rPr>
          <w:rFonts w:asciiTheme="majorBidi" w:hAnsiTheme="majorBidi" w:cstheme="majorBidi"/>
          <w:sz w:val="24"/>
          <w:szCs w:val="24"/>
        </w:rPr>
      </w:pPr>
      <w:r w:rsidRPr="1CA0D4E9">
        <w:rPr>
          <w:rFonts w:asciiTheme="majorBidi" w:hAnsiTheme="majorBidi" w:cstheme="majorBidi"/>
          <w:sz w:val="24"/>
          <w:szCs w:val="24"/>
        </w:rPr>
        <w:t xml:space="preserve">Každá skupina poté vytvoří celkem tři listy nebo digitální </w:t>
      </w:r>
      <w:proofErr w:type="spellStart"/>
      <w:r w:rsidRPr="1CA0D4E9">
        <w:rPr>
          <w:rFonts w:asciiTheme="majorBidi" w:hAnsiTheme="majorBidi" w:cstheme="majorBidi"/>
          <w:sz w:val="24"/>
          <w:szCs w:val="24"/>
        </w:rPr>
        <w:t>slidy</w:t>
      </w:r>
      <w:proofErr w:type="spellEnd"/>
      <w:r w:rsidRPr="1CA0D4E9">
        <w:rPr>
          <w:rFonts w:asciiTheme="majorBidi" w:hAnsiTheme="majorBidi" w:cstheme="majorBidi"/>
          <w:sz w:val="24"/>
          <w:szCs w:val="24"/>
        </w:rPr>
        <w:t xml:space="preserve">: a) Samotný pomník (nákres na papír, nebo pomocí digitálních nástrojů; není nutná realističnost, nevadí tedy, pokud studující nedohledají, jak osobnosti vypadaly; zohledňují specifika osobnosti gestem, předměty, symbolicky); b) mapa s umístěním pomníku (zanese do </w:t>
      </w:r>
      <w:proofErr w:type="gramStart"/>
      <w:r w:rsidRPr="1CA0D4E9">
        <w:rPr>
          <w:rFonts w:asciiTheme="majorBidi" w:hAnsiTheme="majorBidi" w:cstheme="majorBidi"/>
          <w:sz w:val="24"/>
          <w:szCs w:val="24"/>
        </w:rPr>
        <w:t>www</w:t>
      </w:r>
      <w:proofErr w:type="gramEnd"/>
      <w:r w:rsidRPr="1CA0D4E9">
        <w:rPr>
          <w:rFonts w:asciiTheme="majorBidi" w:hAnsiTheme="majorBidi" w:cstheme="majorBidi"/>
          <w:sz w:val="24"/>
          <w:szCs w:val="24"/>
        </w:rPr>
        <w:t>.</w:t>
      </w:r>
      <w:proofErr w:type="gramStart"/>
      <w:r w:rsidRPr="1CA0D4E9">
        <w:rPr>
          <w:rFonts w:asciiTheme="majorBidi" w:hAnsiTheme="majorBidi" w:cstheme="majorBidi"/>
          <w:sz w:val="24"/>
          <w:szCs w:val="24"/>
        </w:rPr>
        <w:t>mapy</w:t>
      </w:r>
      <w:proofErr w:type="gramEnd"/>
      <w:r w:rsidRPr="1CA0D4E9">
        <w:rPr>
          <w:rFonts w:asciiTheme="majorBidi" w:hAnsiTheme="majorBidi" w:cstheme="majorBidi"/>
          <w:sz w:val="24"/>
          <w:szCs w:val="24"/>
        </w:rPr>
        <w:t>.cz, nebo vytvoří plánek lokality; zohledňují účelnost stavby pro oslavy i urbanismus); c) doprovodný text (kromě biografických údajů musí obsahovat i výstižný význam osobnosti včetně jejích případných kontroverzních aktivit)</w:t>
      </w:r>
      <w:r w:rsidRPr="1CA0D4E9" w:rsidR="71F2E2EF">
        <w:rPr>
          <w:rFonts w:asciiTheme="majorBidi" w:hAnsiTheme="majorBidi" w:cstheme="majorBidi"/>
          <w:sz w:val="24"/>
          <w:szCs w:val="24"/>
        </w:rPr>
        <w:t>.</w:t>
      </w:r>
    </w:p>
    <w:p w:rsidR="001A512A" w:rsidP="1CA0D4E9" w:rsidRDefault="001A512A" w14:paraId="1265D2FE" w14:textId="4335E549">
      <w:pPr>
        <w:spacing w:line="240" w:lineRule="auto"/>
        <w:rPr>
          <w:rFonts w:asciiTheme="majorBidi" w:hAnsiTheme="majorBidi" w:cstheme="majorBidi"/>
          <w:sz w:val="24"/>
          <w:szCs w:val="24"/>
        </w:rPr>
      </w:pPr>
      <w:r w:rsidRPr="1CA0D4E9">
        <w:rPr>
          <w:rFonts w:asciiTheme="majorBidi" w:hAnsiTheme="majorBidi" w:cstheme="majorBidi"/>
          <w:sz w:val="24"/>
          <w:szCs w:val="24"/>
          <w:u w:val="single"/>
        </w:rPr>
        <w:t>Krok 4:</w:t>
      </w:r>
      <w:r w:rsidRPr="1CA0D4E9">
        <w:rPr>
          <w:rFonts w:asciiTheme="majorBidi" w:hAnsiTheme="majorBidi" w:cstheme="majorBidi"/>
          <w:sz w:val="24"/>
          <w:szCs w:val="24"/>
        </w:rPr>
        <w:t xml:space="preserve"> Skupiny postupně prezentují a obhajují své návrhy. Podle času může následovat buď jen krátké hodnocení vyučujícím, nebo též širší disku</w:t>
      </w:r>
      <w:r w:rsidRPr="1CA0D4E9" w:rsidR="59ADC4DC">
        <w:rPr>
          <w:rFonts w:asciiTheme="majorBidi" w:hAnsiTheme="majorBidi" w:cstheme="majorBidi"/>
          <w:sz w:val="24"/>
          <w:szCs w:val="24"/>
        </w:rPr>
        <w:t>s</w:t>
      </w:r>
      <w:r w:rsidRPr="1CA0D4E9">
        <w:rPr>
          <w:rFonts w:asciiTheme="majorBidi" w:hAnsiTheme="majorBidi" w:cstheme="majorBidi"/>
          <w:sz w:val="24"/>
          <w:szCs w:val="24"/>
        </w:rPr>
        <w:t>e (volné dotazy studentů). Variantou může být hodnocení několikačlennou „posuzovací komisí“ vybranou před prezentací (role: starostka, radní, expert apod.)</w:t>
      </w:r>
    </w:p>
    <w:p w:rsidR="001A512A" w:rsidP="001A512A" w:rsidRDefault="001A512A" w14:paraId="675C0F9F" w14:textId="77777777">
      <w:pPr>
        <w:spacing w:line="240" w:lineRule="auto"/>
        <w:rPr>
          <w:rFonts w:asciiTheme="majorBidi" w:hAnsiTheme="majorBidi" w:cstheme="majorBidi"/>
          <w:sz w:val="24"/>
          <w:szCs w:val="24"/>
        </w:rPr>
      </w:pPr>
      <w:r w:rsidRPr="001A1849">
        <w:rPr>
          <w:rFonts w:asciiTheme="majorBidi" w:hAnsiTheme="majorBidi" w:cstheme="majorBidi"/>
          <w:sz w:val="24"/>
          <w:szCs w:val="24"/>
          <w:u w:val="single"/>
        </w:rPr>
        <w:t xml:space="preserve">Krok 5 (dobrovolný): </w:t>
      </w:r>
      <w:r>
        <w:rPr>
          <w:rFonts w:asciiTheme="majorBidi" w:hAnsiTheme="majorBidi" w:cstheme="majorBidi"/>
          <w:sz w:val="24"/>
          <w:szCs w:val="24"/>
        </w:rPr>
        <w:t>Někteří studující si možná všimnou, že mezi zdroji není žádná žena, kromě pomníku Vysočiny (zdroj II. D). Může to vést k zajímavé diskusi, proč tomu tak je, nebo dále k pátrání, na jaké ženy a proč region vzpomíná, nebo jaké by si pomník zasloužily.</w:t>
      </w:r>
    </w:p>
    <w:p w:rsidRPr="00A51989" w:rsidR="001A512A" w:rsidP="1CA0D4E9" w:rsidRDefault="001A512A" w14:paraId="51D02D30" w14:textId="69F1A3CA">
      <w:pPr>
        <w:spacing w:line="240" w:lineRule="auto"/>
        <w:rPr>
          <w:rFonts w:asciiTheme="majorBidi" w:hAnsiTheme="majorBidi" w:cstheme="majorBidi"/>
          <w:sz w:val="24"/>
          <w:szCs w:val="24"/>
          <w:u w:val="single"/>
        </w:rPr>
      </w:pPr>
      <w:r w:rsidRPr="1CA0D4E9">
        <w:rPr>
          <w:rFonts w:asciiTheme="majorBidi" w:hAnsiTheme="majorBidi" w:cstheme="majorBidi"/>
          <w:sz w:val="24"/>
          <w:szCs w:val="24"/>
          <w:u w:val="single"/>
        </w:rPr>
        <w:t xml:space="preserve">Krok 6: Hodnocení: </w:t>
      </w:r>
      <w:r w:rsidRPr="1CA0D4E9">
        <w:rPr>
          <w:rFonts w:asciiTheme="majorBidi" w:hAnsiTheme="majorBidi" w:cstheme="majorBidi"/>
          <w:sz w:val="24"/>
          <w:szCs w:val="24"/>
        </w:rPr>
        <w:t>Úrovně: vysoká (2 b.) – základní (1 b.) – nízká (0 b.)</w:t>
      </w:r>
    </w:p>
    <w:p w:rsidRPr="00066BEC" w:rsidR="001A512A" w:rsidP="001A512A" w:rsidRDefault="001A512A" w14:paraId="3A626FE4" w14:textId="77777777">
      <w:pPr>
        <w:spacing w:line="240" w:lineRule="auto"/>
        <w:rPr>
          <w:rFonts w:asciiTheme="majorBidi" w:hAnsiTheme="majorBidi" w:cstheme="majorBidi"/>
          <w:b/>
          <w:bCs/>
          <w:sz w:val="24"/>
          <w:szCs w:val="24"/>
        </w:rPr>
      </w:pPr>
      <w:r>
        <w:rPr>
          <w:rFonts w:asciiTheme="majorBidi" w:hAnsiTheme="majorBidi" w:cstheme="majorBidi"/>
          <w:b/>
          <w:bCs/>
          <w:sz w:val="24"/>
          <w:szCs w:val="24"/>
        </w:rPr>
        <w:t>K</w:t>
      </w:r>
      <w:r w:rsidRPr="00066BEC">
        <w:rPr>
          <w:rFonts w:asciiTheme="majorBidi" w:hAnsiTheme="majorBidi" w:cstheme="majorBidi"/>
          <w:b/>
          <w:bCs/>
          <w:sz w:val="24"/>
          <w:szCs w:val="24"/>
        </w:rPr>
        <w:t>riteriální hodnocení kroku 2 (obecně):</w:t>
      </w:r>
      <w:r>
        <w:rPr>
          <w:rFonts w:asciiTheme="majorBidi" w:hAnsiTheme="majorBidi" w:cstheme="majorBidi"/>
          <w:b/>
          <w:bCs/>
          <w:sz w:val="24"/>
          <w:szCs w:val="24"/>
        </w:rPr>
        <w:t xml:space="preserve">  </w:t>
      </w:r>
    </w:p>
    <w:p w:rsidR="001A512A" w:rsidP="001A512A" w:rsidRDefault="001A512A" w14:paraId="6D6B556B" w14:textId="77777777">
      <w:pPr>
        <w:spacing w:line="240" w:lineRule="auto"/>
        <w:rPr>
          <w:rFonts w:asciiTheme="majorBidi" w:hAnsiTheme="majorBidi" w:cstheme="majorBidi"/>
          <w:sz w:val="24"/>
          <w:szCs w:val="24"/>
        </w:rPr>
      </w:pPr>
      <w:r>
        <w:rPr>
          <w:rFonts w:asciiTheme="majorBidi" w:hAnsiTheme="majorBidi" w:cstheme="majorBidi"/>
          <w:sz w:val="24"/>
          <w:szCs w:val="24"/>
        </w:rPr>
        <w:t xml:space="preserve">2 b. – studující uvedou celkem 4 důvody, proč by osobnost pomník mít měla a proč ne. A zároveň budou při argumentaci odkazovat na zdroje a hodnotit jejich povahu a důvěryhodnost. </w:t>
      </w:r>
    </w:p>
    <w:p w:rsidR="001A512A" w:rsidP="001A512A" w:rsidRDefault="001A512A" w14:paraId="49B8D0AC" w14:textId="77777777">
      <w:pPr>
        <w:spacing w:line="240" w:lineRule="auto"/>
        <w:rPr>
          <w:rFonts w:asciiTheme="majorBidi" w:hAnsiTheme="majorBidi" w:cstheme="majorBidi"/>
          <w:sz w:val="24"/>
          <w:szCs w:val="24"/>
        </w:rPr>
      </w:pPr>
      <w:r>
        <w:rPr>
          <w:rFonts w:asciiTheme="majorBidi" w:hAnsiTheme="majorBidi" w:cstheme="majorBidi"/>
          <w:sz w:val="24"/>
          <w:szCs w:val="24"/>
        </w:rPr>
        <w:lastRenderedPageBreak/>
        <w:t>1 b. – studující uvedou celkem 2 důvody, proč by osobnost pomník mít měla a proč ne. A zároveň budou při argumentaci odkazovat na zdroje a hodnotit jejich povahu a důvěryhodnost. Nebo uvedou 3 a více důvodů, ale jejich argumentace nebude dostatečně odkazovat na zdroje a hodnotit jejich povahu a důvěryhodnost.</w:t>
      </w:r>
    </w:p>
    <w:p w:rsidR="001A512A" w:rsidP="001A512A" w:rsidRDefault="001A512A" w14:paraId="522A386A" w14:textId="77777777">
      <w:pPr>
        <w:spacing w:line="240" w:lineRule="auto"/>
        <w:rPr>
          <w:rFonts w:asciiTheme="majorBidi" w:hAnsiTheme="majorBidi" w:cstheme="majorBidi"/>
          <w:sz w:val="24"/>
          <w:szCs w:val="24"/>
        </w:rPr>
      </w:pPr>
      <w:r>
        <w:rPr>
          <w:rFonts w:asciiTheme="majorBidi" w:hAnsiTheme="majorBidi" w:cstheme="majorBidi"/>
          <w:sz w:val="24"/>
          <w:szCs w:val="24"/>
        </w:rPr>
        <w:t xml:space="preserve">0 b. – studující uvedou 0–1 důvod, proč by osobnost pomník mít měla a proč ne nehledě na kvalitu argumentace a odkazování na povahu a důvěryhodnost zdrojů. </w:t>
      </w:r>
    </w:p>
    <w:p w:rsidRPr="00E12C8C" w:rsidR="001A512A" w:rsidP="001A512A" w:rsidRDefault="001A512A" w14:paraId="38C323DC" w14:textId="77777777">
      <w:pPr>
        <w:spacing w:line="240" w:lineRule="auto"/>
        <w:rPr>
          <w:rFonts w:asciiTheme="majorBidi" w:hAnsiTheme="majorBidi" w:cstheme="majorBidi"/>
          <w:b/>
          <w:bCs/>
          <w:sz w:val="24"/>
          <w:szCs w:val="24"/>
        </w:rPr>
      </w:pPr>
      <w:r>
        <w:rPr>
          <w:rFonts w:asciiTheme="majorBidi" w:hAnsiTheme="majorBidi" w:cstheme="majorBidi"/>
          <w:b/>
          <w:bCs/>
          <w:sz w:val="24"/>
          <w:szCs w:val="24"/>
        </w:rPr>
        <w:t>Možné</w:t>
      </w:r>
      <w:r w:rsidRPr="00E12C8C">
        <w:rPr>
          <w:rFonts w:asciiTheme="majorBidi" w:hAnsiTheme="majorBidi" w:cstheme="majorBidi"/>
          <w:b/>
          <w:bCs/>
          <w:sz w:val="24"/>
          <w:szCs w:val="24"/>
        </w:rPr>
        <w:t xml:space="preserve"> správn</w:t>
      </w:r>
      <w:r>
        <w:rPr>
          <w:rFonts w:asciiTheme="majorBidi" w:hAnsiTheme="majorBidi" w:cstheme="majorBidi"/>
          <w:b/>
          <w:bCs/>
          <w:sz w:val="24"/>
          <w:szCs w:val="24"/>
        </w:rPr>
        <w:t>é</w:t>
      </w:r>
      <w:r w:rsidRPr="00E12C8C">
        <w:rPr>
          <w:rFonts w:asciiTheme="majorBidi" w:hAnsiTheme="majorBidi" w:cstheme="majorBidi"/>
          <w:b/>
          <w:bCs/>
          <w:sz w:val="24"/>
          <w:szCs w:val="24"/>
        </w:rPr>
        <w:t xml:space="preserve"> odpověd</w:t>
      </w:r>
      <w:r>
        <w:rPr>
          <w:rFonts w:asciiTheme="majorBidi" w:hAnsiTheme="majorBidi" w:cstheme="majorBidi"/>
          <w:b/>
          <w:bCs/>
          <w:sz w:val="24"/>
          <w:szCs w:val="24"/>
        </w:rPr>
        <w:t>i kroku 2</w:t>
      </w:r>
    </w:p>
    <w:p w:rsidR="001A512A" w:rsidP="743FECD4" w:rsidRDefault="001A512A" w14:paraId="3143713C" w14:textId="4AB9C66C" w14:noSpellErr="1">
      <w:pPr>
        <w:spacing w:line="240" w:lineRule="auto"/>
        <w:rPr>
          <w:rFonts w:ascii="Times New Roman" w:hAnsi="Times New Roman" w:cs="Times New Roman" w:asciiTheme="majorBidi" w:hAnsiTheme="majorBidi" w:cstheme="majorBidi"/>
          <w:sz w:val="24"/>
          <w:szCs w:val="24"/>
        </w:rPr>
      </w:pPr>
      <w:r w:rsidRPr="743FECD4" w:rsidR="001A512A">
        <w:rPr>
          <w:rFonts w:ascii="Times New Roman" w:hAnsi="Times New Roman" w:cs="Times New Roman" w:asciiTheme="majorBidi" w:hAnsiTheme="majorBidi" w:cstheme="majorBidi"/>
          <w:sz w:val="24"/>
          <w:szCs w:val="24"/>
        </w:rPr>
        <w:t xml:space="preserve">Důvody uvádíme pouze heslovitě, studující mohou zvolit jinou podobu či jiné důvody. V závorce odkazujeme na příslušný </w:t>
      </w:r>
      <w:r w:rsidRPr="743FECD4" w:rsidR="001A512A">
        <w:rPr>
          <w:rFonts w:ascii="Times New Roman" w:hAnsi="Times New Roman" w:cs="Times New Roman" w:asciiTheme="majorBidi" w:hAnsiTheme="majorBidi" w:cstheme="majorBidi"/>
          <w:sz w:val="24"/>
          <w:szCs w:val="24"/>
        </w:rPr>
        <w:t>zdroj a pokud</w:t>
      </w:r>
      <w:r w:rsidRPr="743FECD4" w:rsidR="001A512A">
        <w:rPr>
          <w:rFonts w:ascii="Times New Roman" w:hAnsi="Times New Roman" w:cs="Times New Roman" w:asciiTheme="majorBidi" w:hAnsiTheme="majorBidi" w:cstheme="majorBidi"/>
          <w:sz w:val="24"/>
          <w:szCs w:val="24"/>
        </w:rPr>
        <w:t xml:space="preserve"> je to nutné, také hodnotíme jeho povahu a důvěryhodnost. Nečiníme tak u zjevných případů, tedy zdrojů ze současné odborné literatury. Jeden zdroj může obsahovat více důvodů a také může být důvodem proč stavět i nestavět (podle zvolené perspektivy). Problematičnost některých činů by se mohly či měly obje</w:t>
      </w:r>
      <w:r w:rsidRPr="743FECD4" w:rsidR="00E86947">
        <w:rPr>
          <w:rFonts w:ascii="Times New Roman" w:hAnsi="Times New Roman" w:cs="Times New Roman" w:asciiTheme="majorBidi" w:hAnsiTheme="majorBidi" w:cstheme="majorBidi"/>
          <w:sz w:val="24"/>
          <w:szCs w:val="24"/>
        </w:rPr>
        <w:t>vi</w:t>
      </w:r>
      <w:r w:rsidRPr="743FECD4" w:rsidR="001A512A">
        <w:rPr>
          <w:rFonts w:ascii="Times New Roman" w:hAnsi="Times New Roman" w:cs="Times New Roman" w:asciiTheme="majorBidi" w:hAnsiTheme="majorBidi" w:cstheme="majorBidi"/>
          <w:sz w:val="24"/>
          <w:szCs w:val="24"/>
        </w:rPr>
        <w:t>t na nápisu na pomníku (viz příklad Zdeňka Nejedlého, Zdroje II).</w:t>
      </w:r>
    </w:p>
    <w:p w:rsidRPr="005A2E09" w:rsidR="001A512A" w:rsidP="001A512A" w:rsidRDefault="001A512A" w14:paraId="035BDB20" w14:textId="77777777">
      <w:pPr>
        <w:spacing w:line="240" w:lineRule="auto"/>
        <w:rPr>
          <w:rFonts w:asciiTheme="majorBidi" w:hAnsiTheme="majorBidi" w:cstheme="majorBidi"/>
          <w:i/>
          <w:iCs/>
          <w:sz w:val="24"/>
          <w:szCs w:val="24"/>
        </w:rPr>
      </w:pPr>
      <w:r w:rsidRPr="00D3728A">
        <w:rPr>
          <w:rFonts w:asciiTheme="majorBidi" w:hAnsiTheme="majorBidi" w:cstheme="majorBidi"/>
          <w:i/>
          <w:iCs/>
          <w:sz w:val="24"/>
          <w:szCs w:val="24"/>
        </w:rPr>
        <w:t>Jan Štursa</w:t>
      </w:r>
    </w:p>
    <w:p w:rsidRPr="00744975" w:rsidR="001A512A" w:rsidP="001A512A" w:rsidRDefault="001A512A" w14:paraId="75F2034F" w14:textId="77777777">
      <w:pPr>
        <w:spacing w:line="240" w:lineRule="auto"/>
        <w:rPr>
          <w:rFonts w:asciiTheme="majorBidi" w:hAnsiTheme="majorBidi" w:cstheme="majorBidi"/>
          <w:sz w:val="24"/>
          <w:szCs w:val="24"/>
        </w:rPr>
      </w:pPr>
      <w:r w:rsidRPr="00744975">
        <w:rPr>
          <w:rFonts w:asciiTheme="majorBidi" w:hAnsiTheme="majorBidi" w:cstheme="majorBidi"/>
          <w:sz w:val="24"/>
          <w:szCs w:val="24"/>
        </w:rPr>
        <w:t>Významný sochař</w:t>
      </w:r>
      <w:r>
        <w:rPr>
          <w:rFonts w:asciiTheme="majorBidi" w:hAnsiTheme="majorBidi" w:cstheme="majorBidi"/>
          <w:sz w:val="24"/>
          <w:szCs w:val="24"/>
        </w:rPr>
        <w:t xml:space="preserve"> začátku 20. století („Raněný“)</w:t>
      </w:r>
      <w:r w:rsidRPr="00744975">
        <w:rPr>
          <w:rFonts w:asciiTheme="majorBidi" w:hAnsiTheme="majorBidi" w:cstheme="majorBidi"/>
          <w:sz w:val="24"/>
          <w:szCs w:val="24"/>
        </w:rPr>
        <w:t>, rodák z Nového Města n</w:t>
      </w:r>
      <w:r>
        <w:rPr>
          <w:rFonts w:asciiTheme="majorBidi" w:hAnsiTheme="majorBidi" w:cstheme="majorBidi"/>
          <w:sz w:val="24"/>
          <w:szCs w:val="24"/>
        </w:rPr>
        <w:t xml:space="preserve">a Moravě, kde má pamětní desku a některá díla.  </w:t>
      </w:r>
    </w:p>
    <w:p w:rsidR="001A512A" w:rsidP="001A512A" w:rsidRDefault="001A512A" w14:paraId="6075DFBD" w14:textId="77777777">
      <w:pPr>
        <w:spacing w:line="240" w:lineRule="auto"/>
        <w:rPr>
          <w:rFonts w:asciiTheme="majorBidi" w:hAnsiTheme="majorBidi" w:cstheme="majorBidi"/>
          <w:sz w:val="24"/>
          <w:szCs w:val="24"/>
        </w:rPr>
      </w:pPr>
      <w:r w:rsidRPr="000D71E1">
        <w:rPr>
          <w:rFonts w:asciiTheme="majorBidi" w:hAnsiTheme="majorBidi" w:cstheme="majorBidi"/>
          <w:sz w:val="24"/>
          <w:szCs w:val="24"/>
          <w:u w:val="single"/>
        </w:rPr>
        <w:t>Stavět:</w:t>
      </w:r>
      <w:r>
        <w:rPr>
          <w:rFonts w:asciiTheme="majorBidi" w:hAnsiTheme="majorBidi" w:cstheme="majorBidi"/>
          <w:sz w:val="24"/>
          <w:szCs w:val="24"/>
        </w:rPr>
        <w:t xml:space="preserve"> génius, talent, špičkový umělec (zdroj B, ale paměti; zdroj A); spjat s Vysočinou (zdroje A, C a D); populární a významný, stále vystavován i v regionu (zdroje A, D); zakázky pro důležité lokality v českých zemích (zdroj A)</w:t>
      </w:r>
    </w:p>
    <w:p w:rsidR="001A512A" w:rsidP="001A512A" w:rsidRDefault="001A512A" w14:paraId="2515412F" w14:textId="1CC80813">
      <w:pPr>
        <w:spacing w:line="240" w:lineRule="auto"/>
        <w:rPr>
          <w:rFonts w:asciiTheme="majorBidi" w:hAnsiTheme="majorBidi" w:cstheme="majorBidi"/>
          <w:sz w:val="24"/>
          <w:szCs w:val="24"/>
        </w:rPr>
      </w:pPr>
      <w:r w:rsidRPr="000D71E1">
        <w:rPr>
          <w:rFonts w:asciiTheme="majorBidi" w:hAnsiTheme="majorBidi" w:cstheme="majorBidi"/>
          <w:sz w:val="24"/>
          <w:szCs w:val="24"/>
          <w:u w:val="single"/>
        </w:rPr>
        <w:t>Nestavět:</w:t>
      </w:r>
      <w:r>
        <w:rPr>
          <w:rFonts w:asciiTheme="majorBidi" w:hAnsiTheme="majorBidi" w:cstheme="majorBidi"/>
          <w:sz w:val="24"/>
          <w:szCs w:val="24"/>
        </w:rPr>
        <w:t xml:space="preserve"> 1) depresivní, zádumčivý a nedotáhl své dílo k možné kvalitě, protože spáchal sebevraždu (zdroj B – ale paměti; zdroj C – historik umění); diktátorský, impulsivní a zjednodušující pohled na ženy (zdroje E, ale vzpomínky); kritizována některá jeho díla – nevyváženost, málo ušlechtilé (zdroj A)</w:t>
      </w:r>
    </w:p>
    <w:p w:rsidRPr="00D41A09" w:rsidR="001A512A" w:rsidP="001A512A" w:rsidRDefault="001A512A" w14:paraId="3B7274A7" w14:textId="77777777">
      <w:pPr>
        <w:spacing w:line="240" w:lineRule="auto"/>
        <w:rPr>
          <w:rFonts w:asciiTheme="majorBidi" w:hAnsiTheme="majorBidi" w:cstheme="majorBidi"/>
          <w:i/>
          <w:iCs/>
          <w:sz w:val="24"/>
          <w:szCs w:val="24"/>
        </w:rPr>
      </w:pPr>
      <w:r w:rsidRPr="00D41A09">
        <w:rPr>
          <w:rFonts w:asciiTheme="majorBidi" w:hAnsiTheme="majorBidi" w:cstheme="majorBidi"/>
          <w:i/>
          <w:iCs/>
          <w:sz w:val="24"/>
          <w:szCs w:val="24"/>
        </w:rPr>
        <w:t xml:space="preserve">Karl Hans </w:t>
      </w:r>
      <w:proofErr w:type="spellStart"/>
      <w:r w:rsidRPr="00D41A09">
        <w:rPr>
          <w:rFonts w:asciiTheme="majorBidi" w:hAnsiTheme="majorBidi" w:cstheme="majorBidi"/>
          <w:i/>
          <w:iCs/>
          <w:sz w:val="24"/>
          <w:szCs w:val="24"/>
        </w:rPr>
        <w:t>Strobl</w:t>
      </w:r>
      <w:proofErr w:type="spellEnd"/>
    </w:p>
    <w:p w:rsidR="001A512A" w:rsidP="1CA0D4E9" w:rsidRDefault="001A512A" w14:paraId="30F1F692" w14:textId="02145A09">
      <w:pPr>
        <w:spacing w:line="240" w:lineRule="auto"/>
        <w:rPr>
          <w:rFonts w:asciiTheme="majorBidi" w:hAnsiTheme="majorBidi" w:cstheme="majorBidi"/>
          <w:sz w:val="24"/>
          <w:szCs w:val="24"/>
        </w:rPr>
      </w:pPr>
      <w:r w:rsidRPr="1CA0D4E9">
        <w:rPr>
          <w:rFonts w:asciiTheme="majorBidi" w:hAnsiTheme="majorBidi" w:cstheme="majorBidi"/>
          <w:sz w:val="24"/>
          <w:szCs w:val="24"/>
        </w:rPr>
        <w:t xml:space="preserve">Německy píšící literát z Jihlavy. Právě díla z jeho raného období, kdy žil v Jihlavě, jsou v současnosti hodnocena jako kvalitní. Pomník </w:t>
      </w:r>
      <w:r w:rsidRPr="1CA0D4E9" w:rsidR="629EABA8">
        <w:rPr>
          <w:rFonts w:asciiTheme="majorBidi" w:hAnsiTheme="majorBidi" w:cstheme="majorBidi"/>
          <w:sz w:val="24"/>
          <w:szCs w:val="24"/>
        </w:rPr>
        <w:t xml:space="preserve">s </w:t>
      </w:r>
      <w:r w:rsidRPr="1CA0D4E9">
        <w:rPr>
          <w:rFonts w:asciiTheme="majorBidi" w:hAnsiTheme="majorBidi" w:cstheme="majorBidi"/>
          <w:sz w:val="24"/>
          <w:szCs w:val="24"/>
        </w:rPr>
        <w:t>nápisem musí reflektovat jeho pronacistické postoje. Neměl by být umístěn v centrálních lokalitách.</w:t>
      </w:r>
    </w:p>
    <w:p w:rsidR="001A512A" w:rsidP="001A512A" w:rsidRDefault="001A512A" w14:paraId="4D8D18F4" w14:textId="77777777">
      <w:pPr>
        <w:spacing w:line="240" w:lineRule="auto"/>
        <w:rPr>
          <w:rFonts w:asciiTheme="majorBidi" w:hAnsiTheme="majorBidi" w:cstheme="majorBidi"/>
          <w:sz w:val="24"/>
          <w:szCs w:val="24"/>
        </w:rPr>
      </w:pPr>
      <w:r w:rsidRPr="00D6589F">
        <w:rPr>
          <w:rFonts w:asciiTheme="majorBidi" w:hAnsiTheme="majorBidi" w:cstheme="majorBidi"/>
          <w:sz w:val="24"/>
          <w:szCs w:val="24"/>
          <w:u w:val="single"/>
        </w:rPr>
        <w:t>Stavět:</w:t>
      </w:r>
      <w:r>
        <w:rPr>
          <w:rFonts w:asciiTheme="majorBidi" w:hAnsiTheme="majorBidi" w:cstheme="majorBidi"/>
          <w:sz w:val="24"/>
          <w:szCs w:val="24"/>
        </w:rPr>
        <w:t xml:space="preserve"> postavil Jihlavě svým dílem pomník (zdroj A – odborník, český Němec, ale antifašista, vysídlený r. 1946); rané povídky mají svou značnou kvalitu a ukazují autorovu spjatost s českými zeměmi (zdroj C).</w:t>
      </w:r>
    </w:p>
    <w:p w:rsidR="001A512A" w:rsidP="001A512A" w:rsidRDefault="001A512A" w14:paraId="39032148" w14:textId="2FC49E2E">
      <w:pPr>
        <w:spacing w:line="240" w:lineRule="auto"/>
        <w:rPr>
          <w:rFonts w:asciiTheme="majorBidi" w:hAnsiTheme="majorBidi" w:cstheme="majorBidi"/>
          <w:sz w:val="24"/>
          <w:szCs w:val="24"/>
        </w:rPr>
      </w:pPr>
      <w:r w:rsidRPr="00D6589F">
        <w:rPr>
          <w:rFonts w:asciiTheme="majorBidi" w:hAnsiTheme="majorBidi" w:cstheme="majorBidi"/>
          <w:sz w:val="24"/>
          <w:szCs w:val="24"/>
          <w:u w:val="single"/>
        </w:rPr>
        <w:t>Nestavět:</w:t>
      </w:r>
      <w:r>
        <w:rPr>
          <w:rFonts w:asciiTheme="majorBidi" w:hAnsiTheme="majorBidi" w:cstheme="majorBidi"/>
          <w:sz w:val="24"/>
          <w:szCs w:val="24"/>
        </w:rPr>
        <w:t xml:space="preserve"> dílo nevalné kvality (zdroj B – odborník na německy psanou literaturu z pražské židovské rodiny); protičeský (zdroje B, </w:t>
      </w:r>
      <w:r w:rsidR="008F4654">
        <w:rPr>
          <w:rFonts w:asciiTheme="majorBidi" w:hAnsiTheme="majorBidi" w:cstheme="majorBidi"/>
          <w:sz w:val="24"/>
          <w:szCs w:val="24"/>
        </w:rPr>
        <w:t>D</w:t>
      </w:r>
      <w:r>
        <w:rPr>
          <w:rFonts w:asciiTheme="majorBidi" w:hAnsiTheme="majorBidi" w:cstheme="majorBidi"/>
          <w:sz w:val="24"/>
          <w:szCs w:val="24"/>
        </w:rPr>
        <w:t xml:space="preserve">); pronacistický (zdroj </w:t>
      </w:r>
      <w:r w:rsidR="008F4654">
        <w:rPr>
          <w:rFonts w:asciiTheme="majorBidi" w:hAnsiTheme="majorBidi" w:cstheme="majorBidi"/>
          <w:sz w:val="24"/>
          <w:szCs w:val="24"/>
        </w:rPr>
        <w:t>D</w:t>
      </w:r>
      <w:r>
        <w:rPr>
          <w:rFonts w:asciiTheme="majorBidi" w:hAnsiTheme="majorBidi" w:cstheme="majorBidi"/>
          <w:sz w:val="24"/>
          <w:szCs w:val="24"/>
        </w:rPr>
        <w:t>).</w:t>
      </w:r>
    </w:p>
    <w:p w:rsidRPr="00FB6D0B" w:rsidR="001A512A" w:rsidP="001A512A" w:rsidRDefault="001A512A" w14:paraId="16CB0660" w14:textId="77777777">
      <w:pPr>
        <w:spacing w:line="240" w:lineRule="auto"/>
        <w:rPr>
          <w:rFonts w:asciiTheme="majorBidi" w:hAnsiTheme="majorBidi" w:cstheme="majorBidi"/>
          <w:i/>
          <w:iCs/>
          <w:sz w:val="24"/>
          <w:szCs w:val="24"/>
        </w:rPr>
      </w:pPr>
      <w:r w:rsidRPr="00FB6D0B">
        <w:rPr>
          <w:rFonts w:asciiTheme="majorBidi" w:hAnsiTheme="majorBidi" w:cstheme="majorBidi"/>
          <w:i/>
          <w:iCs/>
          <w:sz w:val="24"/>
          <w:szCs w:val="24"/>
        </w:rPr>
        <w:t>Otokar Březina</w:t>
      </w:r>
    </w:p>
    <w:p w:rsidR="001A512A" w:rsidP="001A512A" w:rsidRDefault="001A512A" w14:paraId="05C053CA" w14:textId="77777777">
      <w:pPr>
        <w:spacing w:line="240" w:lineRule="auto"/>
        <w:rPr>
          <w:rFonts w:asciiTheme="majorBidi" w:hAnsiTheme="majorBidi" w:cstheme="majorBidi"/>
          <w:sz w:val="24"/>
          <w:szCs w:val="24"/>
        </w:rPr>
      </w:pPr>
      <w:r>
        <w:rPr>
          <w:rFonts w:asciiTheme="majorBidi" w:hAnsiTheme="majorBidi" w:cstheme="majorBidi"/>
          <w:sz w:val="24"/>
          <w:szCs w:val="24"/>
        </w:rPr>
        <w:t>Básník, symbolista, katolík přelomu 19. a 20. století. Ačkoliv uznáván jako jeden z nejvýznamnějších autorů své doby, žil v ústraní v Jaroměřicích nad Rokytnou, kde je po něm pojmenována ulice.</w:t>
      </w:r>
    </w:p>
    <w:p w:rsidR="001A512A" w:rsidP="00E04DC1" w:rsidRDefault="001A512A" w14:paraId="3E5B27BA" w14:textId="58BB6AE1">
      <w:pPr>
        <w:spacing w:line="240" w:lineRule="auto"/>
        <w:rPr>
          <w:rFonts w:asciiTheme="majorBidi" w:hAnsiTheme="majorBidi" w:cstheme="majorBidi"/>
          <w:sz w:val="24"/>
          <w:szCs w:val="24"/>
        </w:rPr>
      </w:pPr>
      <w:r w:rsidRPr="00847575">
        <w:rPr>
          <w:rFonts w:asciiTheme="majorBidi" w:hAnsiTheme="majorBidi" w:cstheme="majorBidi"/>
          <w:sz w:val="24"/>
          <w:szCs w:val="24"/>
          <w:u w:val="single"/>
        </w:rPr>
        <w:t>Stavět:</w:t>
      </w:r>
      <w:r>
        <w:rPr>
          <w:rFonts w:asciiTheme="majorBidi" w:hAnsiTheme="majorBidi" w:cstheme="majorBidi"/>
          <w:sz w:val="24"/>
          <w:szCs w:val="24"/>
        </w:rPr>
        <w:t xml:space="preserve"> cenil si jeho díla klíčový literární kritik F. X. Šalda (zdroje </w:t>
      </w:r>
      <w:r w:rsidR="00E04DC1">
        <w:rPr>
          <w:rFonts w:asciiTheme="majorBidi" w:hAnsiTheme="majorBidi" w:cstheme="majorBidi"/>
          <w:sz w:val="24"/>
          <w:szCs w:val="24"/>
        </w:rPr>
        <w:t>A</w:t>
      </w:r>
      <w:r>
        <w:rPr>
          <w:rFonts w:asciiTheme="majorBidi" w:hAnsiTheme="majorBidi" w:cstheme="majorBidi"/>
          <w:sz w:val="24"/>
          <w:szCs w:val="24"/>
        </w:rPr>
        <w:t xml:space="preserve">); láska k českým tradicím – sv. Václav, kritik povrchnosti kapitalismu a dále bolševismu (zdroj C – ale subjektivní svědectví J. Demla); soucit s lidmi chudými (zdroj </w:t>
      </w:r>
      <w:r w:rsidR="00E04DC1">
        <w:rPr>
          <w:rFonts w:asciiTheme="majorBidi" w:hAnsiTheme="majorBidi" w:cstheme="majorBidi"/>
          <w:sz w:val="24"/>
          <w:szCs w:val="24"/>
        </w:rPr>
        <w:t xml:space="preserve">C); duchovní a nápomocný člověk (zdroj </w:t>
      </w:r>
      <w:r w:rsidR="008D3F7F">
        <w:rPr>
          <w:rFonts w:asciiTheme="majorBidi" w:hAnsiTheme="majorBidi" w:cstheme="majorBidi"/>
          <w:sz w:val="24"/>
          <w:szCs w:val="24"/>
        </w:rPr>
        <w:t>D</w:t>
      </w:r>
      <w:r w:rsidR="00E04DC1">
        <w:rPr>
          <w:rFonts w:asciiTheme="majorBidi" w:hAnsiTheme="majorBidi" w:cstheme="majorBidi"/>
          <w:sz w:val="24"/>
          <w:szCs w:val="24"/>
        </w:rPr>
        <w:t>).</w:t>
      </w:r>
    </w:p>
    <w:p w:rsidR="001A512A" w:rsidP="0050703E" w:rsidRDefault="001A512A" w14:paraId="4A0FDF04" w14:textId="1562CD07">
      <w:pPr>
        <w:spacing w:line="240" w:lineRule="auto"/>
        <w:rPr>
          <w:rFonts w:asciiTheme="majorBidi" w:hAnsiTheme="majorBidi" w:cstheme="majorBidi"/>
          <w:sz w:val="24"/>
          <w:szCs w:val="24"/>
        </w:rPr>
      </w:pPr>
      <w:r w:rsidRPr="00847575">
        <w:rPr>
          <w:rFonts w:asciiTheme="majorBidi" w:hAnsiTheme="majorBidi" w:cstheme="majorBidi"/>
          <w:sz w:val="24"/>
          <w:szCs w:val="24"/>
          <w:u w:val="single"/>
        </w:rPr>
        <w:t>Nestavět:</w:t>
      </w:r>
      <w:r>
        <w:rPr>
          <w:rFonts w:asciiTheme="majorBidi" w:hAnsiTheme="majorBidi" w:cstheme="majorBidi"/>
          <w:sz w:val="24"/>
          <w:szCs w:val="24"/>
        </w:rPr>
        <w:t xml:space="preserve"> přízemní člověk, proti Slovákům, proti Židům (zdroje </w:t>
      </w:r>
      <w:r w:rsidR="00932DDF">
        <w:rPr>
          <w:rFonts w:asciiTheme="majorBidi" w:hAnsiTheme="majorBidi" w:cstheme="majorBidi"/>
          <w:sz w:val="24"/>
          <w:szCs w:val="24"/>
        </w:rPr>
        <w:t>A</w:t>
      </w:r>
      <w:r>
        <w:rPr>
          <w:rFonts w:asciiTheme="majorBidi" w:hAnsiTheme="majorBidi" w:cstheme="majorBidi"/>
          <w:sz w:val="24"/>
          <w:szCs w:val="24"/>
        </w:rPr>
        <w:t xml:space="preserve">, </w:t>
      </w:r>
      <w:r w:rsidR="00932DDF">
        <w:rPr>
          <w:rFonts w:asciiTheme="majorBidi" w:hAnsiTheme="majorBidi" w:cstheme="majorBidi"/>
          <w:sz w:val="24"/>
          <w:szCs w:val="24"/>
        </w:rPr>
        <w:t>B</w:t>
      </w:r>
      <w:r>
        <w:rPr>
          <w:rFonts w:asciiTheme="majorBidi" w:hAnsiTheme="majorBidi" w:cstheme="majorBidi"/>
          <w:sz w:val="24"/>
          <w:szCs w:val="24"/>
        </w:rPr>
        <w:t xml:space="preserve">, ale subjektivní svědectví J. Demla) </w:t>
      </w:r>
    </w:p>
    <w:p w:rsidRPr="0080048E" w:rsidR="001A512A" w:rsidP="001A512A" w:rsidRDefault="001A512A" w14:paraId="5DEB6B20" w14:textId="77777777">
      <w:pPr>
        <w:spacing w:line="240" w:lineRule="auto"/>
        <w:rPr>
          <w:rFonts w:asciiTheme="majorBidi" w:hAnsiTheme="majorBidi" w:cstheme="majorBidi"/>
          <w:i/>
          <w:iCs/>
          <w:sz w:val="24"/>
          <w:szCs w:val="24"/>
        </w:rPr>
      </w:pPr>
      <w:r w:rsidRPr="0080048E">
        <w:rPr>
          <w:rFonts w:asciiTheme="majorBidi" w:hAnsiTheme="majorBidi" w:cstheme="majorBidi"/>
          <w:i/>
          <w:iCs/>
          <w:sz w:val="24"/>
          <w:szCs w:val="24"/>
        </w:rPr>
        <w:t>Jakub Deml</w:t>
      </w:r>
    </w:p>
    <w:p w:rsidR="001A512A" w:rsidP="1CA0D4E9" w:rsidRDefault="001A512A" w14:paraId="2B79A030" w14:textId="48398FBF">
      <w:pPr>
        <w:spacing w:line="240" w:lineRule="auto"/>
        <w:rPr>
          <w:rFonts w:asciiTheme="majorBidi" w:hAnsiTheme="majorBidi" w:cstheme="majorBidi"/>
          <w:sz w:val="24"/>
          <w:szCs w:val="24"/>
        </w:rPr>
      </w:pPr>
      <w:r w:rsidRPr="1CA0D4E9">
        <w:rPr>
          <w:rFonts w:asciiTheme="majorBidi" w:hAnsiTheme="majorBidi" w:cstheme="majorBidi"/>
          <w:sz w:val="24"/>
          <w:szCs w:val="24"/>
        </w:rPr>
        <w:t>Katolický kněz a spisovatel žijící velkou část života v Tasově. Nápis by měl zohledňovat problematické</w:t>
      </w:r>
      <w:r w:rsidRPr="1CA0D4E9" w:rsidR="615DDA36">
        <w:rPr>
          <w:rFonts w:asciiTheme="majorBidi" w:hAnsiTheme="majorBidi" w:cstheme="majorBidi"/>
          <w:sz w:val="24"/>
          <w:szCs w:val="24"/>
        </w:rPr>
        <w:t xml:space="preserve"> stránky</w:t>
      </w:r>
      <w:r w:rsidRPr="1CA0D4E9">
        <w:rPr>
          <w:rFonts w:asciiTheme="majorBidi" w:hAnsiTheme="majorBidi" w:cstheme="majorBidi"/>
          <w:sz w:val="24"/>
          <w:szCs w:val="24"/>
        </w:rPr>
        <w:t xml:space="preserve"> jeho osobnosti, které se projevovaly například v jeho periodiku </w:t>
      </w:r>
      <w:r w:rsidRPr="1CA0D4E9">
        <w:rPr>
          <w:rFonts w:asciiTheme="majorBidi" w:hAnsiTheme="majorBidi" w:cstheme="majorBidi"/>
          <w:i/>
          <w:iCs/>
          <w:sz w:val="24"/>
          <w:szCs w:val="24"/>
        </w:rPr>
        <w:t>Šlépěje</w:t>
      </w:r>
      <w:r w:rsidRPr="1CA0D4E9">
        <w:rPr>
          <w:rFonts w:asciiTheme="majorBidi" w:hAnsiTheme="majorBidi" w:cstheme="majorBidi"/>
          <w:sz w:val="24"/>
          <w:szCs w:val="24"/>
        </w:rPr>
        <w:t>.</w:t>
      </w:r>
    </w:p>
    <w:p w:rsidR="001A512A" w:rsidP="001A512A" w:rsidRDefault="001A512A" w14:paraId="74032B0D" w14:textId="45A359AB">
      <w:pPr>
        <w:spacing w:line="240" w:lineRule="auto"/>
        <w:rPr>
          <w:rFonts w:asciiTheme="majorBidi" w:hAnsiTheme="majorBidi" w:cstheme="majorBidi"/>
          <w:sz w:val="24"/>
          <w:szCs w:val="24"/>
        </w:rPr>
      </w:pPr>
      <w:r w:rsidRPr="00C87AD8">
        <w:rPr>
          <w:rFonts w:asciiTheme="majorBidi" w:hAnsiTheme="majorBidi" w:cstheme="majorBidi"/>
          <w:sz w:val="24"/>
          <w:szCs w:val="24"/>
          <w:u w:val="single"/>
        </w:rPr>
        <w:t>Stavět:</w:t>
      </w:r>
      <w:r>
        <w:rPr>
          <w:rFonts w:asciiTheme="majorBidi" w:hAnsiTheme="majorBidi" w:cstheme="majorBidi"/>
          <w:sz w:val="24"/>
          <w:szCs w:val="24"/>
        </w:rPr>
        <w:t xml:space="preserve"> kritizuje zkorumpovanost, klientelismus katolické církve (zdroj </w:t>
      </w:r>
      <w:r w:rsidR="00971F21">
        <w:rPr>
          <w:rFonts w:asciiTheme="majorBidi" w:hAnsiTheme="majorBidi" w:cstheme="majorBidi"/>
          <w:sz w:val="24"/>
          <w:szCs w:val="24"/>
        </w:rPr>
        <w:t>A</w:t>
      </w:r>
      <w:r>
        <w:rPr>
          <w:rFonts w:asciiTheme="majorBidi" w:hAnsiTheme="majorBidi" w:cstheme="majorBidi"/>
          <w:sz w:val="24"/>
          <w:szCs w:val="24"/>
        </w:rPr>
        <w:t xml:space="preserve">); duchovní osobnost (zdroje </w:t>
      </w:r>
      <w:r w:rsidR="00971F21">
        <w:rPr>
          <w:rFonts w:asciiTheme="majorBidi" w:hAnsiTheme="majorBidi" w:cstheme="majorBidi"/>
          <w:sz w:val="24"/>
          <w:szCs w:val="24"/>
        </w:rPr>
        <w:t>C</w:t>
      </w:r>
      <w:r>
        <w:rPr>
          <w:rFonts w:asciiTheme="majorBidi" w:hAnsiTheme="majorBidi" w:cstheme="majorBidi"/>
          <w:sz w:val="24"/>
          <w:szCs w:val="24"/>
        </w:rPr>
        <w:t xml:space="preserve">, D); pozitivní vnímavost ke krajině Vysočiny, rostlinám a zvířatům (zdroj </w:t>
      </w:r>
      <w:r w:rsidR="00971F21">
        <w:rPr>
          <w:rFonts w:asciiTheme="majorBidi" w:hAnsiTheme="majorBidi" w:cstheme="majorBidi"/>
          <w:sz w:val="24"/>
          <w:szCs w:val="24"/>
        </w:rPr>
        <w:t>D</w:t>
      </w:r>
      <w:r>
        <w:rPr>
          <w:rFonts w:asciiTheme="majorBidi" w:hAnsiTheme="majorBidi" w:cstheme="majorBidi"/>
          <w:sz w:val="24"/>
          <w:szCs w:val="24"/>
        </w:rPr>
        <w:t xml:space="preserve">); kritika ničení krajiny po r. 1948 a pokrytectví věřících (zdroj </w:t>
      </w:r>
      <w:r w:rsidR="00971F21">
        <w:rPr>
          <w:rFonts w:asciiTheme="majorBidi" w:hAnsiTheme="majorBidi" w:cstheme="majorBidi"/>
          <w:sz w:val="24"/>
          <w:szCs w:val="24"/>
        </w:rPr>
        <w:t>D</w:t>
      </w:r>
      <w:r>
        <w:rPr>
          <w:rFonts w:asciiTheme="majorBidi" w:hAnsiTheme="majorBidi" w:cstheme="majorBidi"/>
          <w:sz w:val="24"/>
          <w:szCs w:val="24"/>
        </w:rPr>
        <w:t xml:space="preserve">); populární (zdroj </w:t>
      </w:r>
      <w:r w:rsidR="00971F21">
        <w:rPr>
          <w:rFonts w:asciiTheme="majorBidi" w:hAnsiTheme="majorBidi" w:cstheme="majorBidi"/>
          <w:sz w:val="24"/>
          <w:szCs w:val="24"/>
        </w:rPr>
        <w:t>D</w:t>
      </w:r>
      <w:r>
        <w:rPr>
          <w:rFonts w:asciiTheme="majorBidi" w:hAnsiTheme="majorBidi" w:cstheme="majorBidi"/>
          <w:sz w:val="24"/>
          <w:szCs w:val="24"/>
        </w:rPr>
        <w:t>).</w:t>
      </w:r>
    </w:p>
    <w:p w:rsidR="001A512A" w:rsidP="001A512A" w:rsidRDefault="001A512A" w14:paraId="389774DB" w14:textId="2E6C3257">
      <w:pPr>
        <w:spacing w:line="240" w:lineRule="auto"/>
        <w:rPr>
          <w:rFonts w:asciiTheme="majorBidi" w:hAnsiTheme="majorBidi" w:cstheme="majorBidi"/>
          <w:sz w:val="24"/>
          <w:szCs w:val="24"/>
        </w:rPr>
      </w:pPr>
      <w:r w:rsidRPr="00C87AD8">
        <w:rPr>
          <w:rFonts w:asciiTheme="majorBidi" w:hAnsiTheme="majorBidi" w:cstheme="majorBidi"/>
          <w:sz w:val="24"/>
          <w:szCs w:val="24"/>
          <w:u w:val="single"/>
        </w:rPr>
        <w:t>Nestavět:</w:t>
      </w:r>
      <w:r>
        <w:rPr>
          <w:rFonts w:asciiTheme="majorBidi" w:hAnsiTheme="majorBidi" w:cstheme="majorBidi"/>
          <w:sz w:val="24"/>
          <w:szCs w:val="24"/>
        </w:rPr>
        <w:t xml:space="preserve"> kritizuje zakladatele a čelní představitele demokratického Československa – TGM, E. Beneš (zdroj </w:t>
      </w:r>
      <w:r w:rsidR="00A97E55">
        <w:rPr>
          <w:rFonts w:asciiTheme="majorBidi" w:hAnsiTheme="majorBidi" w:cstheme="majorBidi"/>
          <w:sz w:val="24"/>
          <w:szCs w:val="24"/>
        </w:rPr>
        <w:t>C</w:t>
      </w:r>
      <w:r>
        <w:rPr>
          <w:rFonts w:asciiTheme="majorBidi" w:hAnsiTheme="majorBidi" w:cstheme="majorBidi"/>
          <w:sz w:val="24"/>
          <w:szCs w:val="24"/>
        </w:rPr>
        <w:t xml:space="preserve">); za podprůměrného a nevzdělaného autora ho považuje literární kritik F. X. Šalda i katolický spisovatel J. </w:t>
      </w:r>
      <w:proofErr w:type="spellStart"/>
      <w:r>
        <w:rPr>
          <w:rFonts w:asciiTheme="majorBidi" w:hAnsiTheme="majorBidi" w:cstheme="majorBidi"/>
          <w:sz w:val="24"/>
          <w:szCs w:val="24"/>
        </w:rPr>
        <w:t>Durych</w:t>
      </w:r>
      <w:proofErr w:type="spellEnd"/>
      <w:r>
        <w:rPr>
          <w:rFonts w:asciiTheme="majorBidi" w:hAnsiTheme="majorBidi" w:cstheme="majorBidi"/>
          <w:sz w:val="24"/>
          <w:szCs w:val="24"/>
        </w:rPr>
        <w:t xml:space="preserve"> (zdroj </w:t>
      </w:r>
      <w:r w:rsidR="00A97E55">
        <w:rPr>
          <w:rFonts w:asciiTheme="majorBidi" w:hAnsiTheme="majorBidi" w:cstheme="majorBidi"/>
          <w:sz w:val="24"/>
          <w:szCs w:val="24"/>
        </w:rPr>
        <w:t>B</w:t>
      </w:r>
      <w:r>
        <w:rPr>
          <w:rFonts w:asciiTheme="majorBidi" w:hAnsiTheme="majorBidi" w:cstheme="majorBidi"/>
          <w:sz w:val="24"/>
          <w:szCs w:val="24"/>
        </w:rPr>
        <w:t xml:space="preserve">); kritika Židů (zdroj </w:t>
      </w:r>
      <w:r w:rsidR="00A97E55">
        <w:rPr>
          <w:rFonts w:asciiTheme="majorBidi" w:hAnsiTheme="majorBidi" w:cstheme="majorBidi"/>
          <w:sz w:val="24"/>
          <w:szCs w:val="24"/>
        </w:rPr>
        <w:t>D</w:t>
      </w:r>
      <w:r>
        <w:rPr>
          <w:rFonts w:asciiTheme="majorBidi" w:hAnsiTheme="majorBidi" w:cstheme="majorBidi"/>
          <w:sz w:val="24"/>
          <w:szCs w:val="24"/>
        </w:rPr>
        <w:t>).</w:t>
      </w:r>
    </w:p>
    <w:p w:rsidR="00E86947" w:rsidP="743FECD4" w:rsidRDefault="00E86947" w14:paraId="40F6E373" w14:textId="77777777">
      <w:pPr>
        <w:pStyle w:val="Normlnweb"/>
        <w:spacing w:before="0" w:beforeAutospacing="off" w:after="0" w:afterAutospacing="off"/>
      </w:pPr>
      <w:r w:rsidRPr="743FECD4" w:rsidR="00E86947">
        <w:rPr>
          <w:i w:val="1"/>
          <w:iCs w:val="1"/>
        </w:rPr>
        <w:t xml:space="preserve">Josef </w:t>
      </w:r>
      <w:r w:rsidRPr="743FECD4" w:rsidR="00E86947">
        <w:rPr>
          <w:i w:val="1"/>
          <w:iCs w:val="1"/>
        </w:rPr>
        <w:t>Serinek</w:t>
      </w:r>
      <w:r w:rsidR="00E86947">
        <w:rPr/>
        <w:t xml:space="preserve"> </w:t>
      </w:r>
    </w:p>
    <w:p w:rsidR="00E86947" w:rsidP="743FECD4" w:rsidRDefault="00E86947" w14:paraId="5A80851F" w14:textId="77777777" w14:noSpellErr="1">
      <w:pPr>
        <w:pStyle w:val="Normlnweb"/>
        <w:spacing w:before="0" w:beforeAutospacing="off" w:after="0" w:afterAutospacing="off"/>
      </w:pPr>
    </w:p>
    <w:p w:rsidRPr="0030490C" w:rsidR="00E86947" w:rsidP="743FECD4" w:rsidRDefault="00E86947" w14:paraId="0F7FE802" w14:textId="588906BF" w14:noSpellErr="1">
      <w:pPr>
        <w:pStyle w:val="Normlnweb"/>
        <w:spacing w:before="0" w:beforeAutospacing="off" w:after="0" w:afterAutospacing="off"/>
      </w:pPr>
      <w:r w:rsidR="00E86947">
        <w:rPr/>
        <w:t xml:space="preserve">Významná postava protinacistického odboje, na Vysočině. Na podzim 1942 uprchl </w:t>
      </w:r>
      <w:r w:rsidR="00E86947">
        <w:rPr/>
        <w:t>z koncentračního tábora v Letech u Písku</w:t>
      </w:r>
      <w:r w:rsidR="00E86947">
        <w:rPr/>
        <w:t xml:space="preserve">, našel útočiště až na Vysočině, díky přijetí místní evangelickou komunitou. </w:t>
      </w:r>
      <w:r w:rsidR="00E86947">
        <w:rPr/>
        <w:t>Velení českého odboje jej pověřilo vykonáním pomsty za zastřelení generála Luži, při níž jeho oddíl</w:t>
      </w:r>
      <w:r w:rsidR="00E86947">
        <w:rPr/>
        <w:t xml:space="preserve"> popravil </w:t>
      </w:r>
      <w:r w:rsidR="00E86947">
        <w:rPr/>
        <w:t xml:space="preserve">několik </w:t>
      </w:r>
      <w:r w:rsidR="00E86947">
        <w:rPr/>
        <w:t xml:space="preserve">českých </w:t>
      </w:r>
      <w:r w:rsidR="00E86947">
        <w:rPr/>
        <w:t>četník</w:t>
      </w:r>
      <w:r w:rsidR="00E86947">
        <w:rPr/>
        <w:t>ů</w:t>
      </w:r>
      <w:r w:rsidR="00E86947">
        <w:rPr/>
        <w:t>. Jeho osud připomíná Partyzánská stezka v okolí obcí Telecí, Sněžné a Strachujov.</w:t>
      </w:r>
    </w:p>
    <w:p w:rsidRPr="0030490C" w:rsidR="00E86947" w:rsidP="743FECD4" w:rsidRDefault="00E86947" w14:paraId="38F43DDD" w14:textId="77777777" w14:noSpellErr="1">
      <w:pPr>
        <w:pStyle w:val="Normlnweb"/>
        <w:spacing w:before="0" w:beforeAutospacing="off" w:after="0" w:afterAutospacing="off"/>
      </w:pPr>
    </w:p>
    <w:p w:rsidRPr="0030490C" w:rsidR="00E86947" w:rsidP="743FECD4" w:rsidRDefault="00E86947" w14:paraId="0CF6166A" w14:textId="058524B5">
      <w:pPr>
        <w:pStyle w:val="Normlnweb"/>
        <w:spacing w:before="0" w:beforeAutospacing="off" w:after="0" w:afterAutospacing="off"/>
      </w:pPr>
      <w:r w:rsidRPr="743FECD4" w:rsidR="00E86947">
        <w:rPr>
          <w:u w:val="single"/>
        </w:rPr>
        <w:t>Stavět:</w:t>
      </w:r>
      <w:r w:rsidR="00E86947">
        <w:rPr/>
        <w:t xml:space="preserve"> významně se zasloužil o rozvoj protinacistického hnutí na Vysočině, podílel se na osvoboz</w:t>
      </w:r>
      <w:r w:rsidR="00C2574A">
        <w:rPr/>
        <w:t xml:space="preserve">ení </w:t>
      </w:r>
      <w:r w:rsidR="00E86947">
        <w:rPr/>
        <w:t>Bystřic</w:t>
      </w:r>
      <w:r w:rsidR="00C2574A">
        <w:rPr/>
        <w:t>e</w:t>
      </w:r>
      <w:r w:rsidR="00E86947">
        <w:rPr/>
        <w:t xml:space="preserve"> pod Pernštejnem (zdroj A, B). </w:t>
      </w:r>
      <w:r w:rsidR="00E86947">
        <w:rPr/>
        <w:t xml:space="preserve">Jeho příběh je úzce provázaný s evangelickou komunitou na Vysočině, bez jejichž přijetí by </w:t>
      </w:r>
      <w:r w:rsidR="00E86947">
        <w:rPr/>
        <w:t>Serinek</w:t>
      </w:r>
      <w:r w:rsidR="00E86947">
        <w:rPr/>
        <w:t xml:space="preserve"> patrně nepřežil (zdroj C). </w:t>
      </w:r>
      <w:r w:rsidR="00E86947">
        <w:rPr/>
        <w:t>Bojoval za československ</w:t>
      </w:r>
      <w:r w:rsidR="00C2574A">
        <w:rPr/>
        <w:t xml:space="preserve">ý </w:t>
      </w:r>
      <w:r w:rsidR="00E86947">
        <w:rPr/>
        <w:t>stát</w:t>
      </w:r>
      <w:r w:rsidR="00C2574A">
        <w:rPr/>
        <w:t xml:space="preserve"> a národ</w:t>
      </w:r>
      <w:r w:rsidR="00E86947">
        <w:rPr/>
        <w:t xml:space="preserve">, přestože to byly </w:t>
      </w:r>
      <w:r w:rsidR="00E86947">
        <w:rPr/>
        <w:t xml:space="preserve">i </w:t>
      </w:r>
      <w:r w:rsidR="00E86947">
        <w:rPr/>
        <w:t>české státní instituce a zejména četnictvo, které se podílel</w:t>
      </w:r>
      <w:r w:rsidR="00E86947">
        <w:rPr/>
        <w:t>y</w:t>
      </w:r>
      <w:r w:rsidR="00E86947">
        <w:rPr/>
        <w:t xml:space="preserve"> na perzekuci jeho rodiny jako Romů (zdroj A, C). Jeho žena a pět dětí v důsledku realizace nacistických genocidních opatření zemřel</w:t>
      </w:r>
      <w:r w:rsidR="00E86947">
        <w:rPr/>
        <w:t>y</w:t>
      </w:r>
      <w:r w:rsidR="00E86947">
        <w:rPr/>
        <w:t xml:space="preserve"> (zdroj A, C). </w:t>
      </w:r>
    </w:p>
    <w:p w:rsidRPr="00E86947" w:rsidR="00E86947" w:rsidP="00E86947" w:rsidRDefault="00E86947" w14:paraId="07D3F71F" w14:textId="5FDDE641" w14:noSpellErr="1">
      <w:pPr>
        <w:spacing w:line="240" w:lineRule="auto"/>
        <w:rPr>
          <w:rFonts w:ascii="Times New Roman" w:hAnsi="Times New Roman" w:cs="Times New Roman"/>
          <w:sz w:val="24"/>
          <w:szCs w:val="24"/>
        </w:rPr>
      </w:pPr>
      <w:r>
        <w:br/>
      </w:r>
      <w:r w:rsidRPr="743FECD4" w:rsidR="00E86947">
        <w:rPr>
          <w:rFonts w:ascii="Times New Roman" w:hAnsi="Times New Roman" w:cs="Times New Roman"/>
          <w:sz w:val="24"/>
          <w:szCs w:val="24"/>
          <w:u w:val="single"/>
        </w:rPr>
        <w:t>Nestavět:</w:t>
      </w:r>
      <w:r w:rsidRPr="743FECD4" w:rsidR="00E86947">
        <w:rPr>
          <w:rFonts w:ascii="Times New Roman" w:hAnsi="Times New Roman" w:cs="Times New Roman"/>
          <w:sz w:val="24"/>
          <w:szCs w:val="24"/>
        </w:rPr>
        <w:t xml:space="preserve"> podílel se na naplánování a realizaci odvety za zastřelení generála Luži, velitele jedné z odbojových skupin sdružených v tzv. Radě tří, největší české odbojové skupině v letech 1944-1945</w:t>
      </w:r>
      <w:r w:rsidRPr="743FECD4" w:rsidR="00E86947">
        <w:rPr>
          <w:rFonts w:ascii="Times New Roman" w:hAnsi="Times New Roman" w:cs="Times New Roman"/>
          <w:sz w:val="24"/>
          <w:szCs w:val="24"/>
        </w:rPr>
        <w:t xml:space="preserve">. Při </w:t>
      </w:r>
      <w:r w:rsidRPr="743FECD4" w:rsidR="00E86947">
        <w:rPr>
          <w:rFonts w:ascii="Times New Roman" w:hAnsi="Times New Roman" w:cs="Times New Roman"/>
          <w:sz w:val="24"/>
          <w:szCs w:val="24"/>
        </w:rPr>
        <w:t>její realizaci rozhodl o popravě několika četníků, kteří se smrtí generála Luži neměli nic společného (zdroj B). V mládí žil na hranici legality (zdroj A, C). Při svém útěku z koncentračního tábora v Letech u Písku v táboře zanechal svou ženu a děti, kterým do té doby pomáhal přežít kruté podmínky koncentračního tábora (zdroj C, D).</w:t>
      </w:r>
    </w:p>
    <w:p w:rsidRPr="001A616A" w:rsidR="001A512A" w:rsidP="001A512A" w:rsidRDefault="001A512A" w14:paraId="256AB506" w14:textId="77777777">
      <w:pPr>
        <w:spacing w:line="240" w:lineRule="auto"/>
        <w:rPr>
          <w:rFonts w:asciiTheme="majorBidi" w:hAnsiTheme="majorBidi" w:cstheme="majorBidi"/>
          <w:i/>
          <w:iCs/>
          <w:sz w:val="24"/>
          <w:szCs w:val="24"/>
        </w:rPr>
      </w:pPr>
      <w:r w:rsidRPr="001A616A">
        <w:rPr>
          <w:rFonts w:asciiTheme="majorBidi" w:hAnsiTheme="majorBidi" w:cstheme="majorBidi"/>
          <w:i/>
          <w:iCs/>
          <w:sz w:val="24"/>
          <w:szCs w:val="24"/>
        </w:rPr>
        <w:t>Premonstráti z Nové Říše</w:t>
      </w:r>
    </w:p>
    <w:p w:rsidRPr="00D7635B" w:rsidR="001A512A" w:rsidP="1CA0D4E9" w:rsidRDefault="5E08A657" w14:paraId="09AF7B41" w14:textId="4A1475E4">
      <w:pPr>
        <w:spacing w:line="240" w:lineRule="auto"/>
        <w:rPr>
          <w:rFonts w:asciiTheme="majorBidi" w:hAnsiTheme="majorBidi" w:cstheme="majorBidi"/>
          <w:sz w:val="24"/>
          <w:szCs w:val="24"/>
        </w:rPr>
      </w:pPr>
      <w:r w:rsidRPr="1CA0D4E9">
        <w:rPr>
          <w:rFonts w:asciiTheme="majorBidi" w:hAnsiTheme="majorBidi" w:cstheme="majorBidi"/>
          <w:sz w:val="24"/>
          <w:szCs w:val="24"/>
        </w:rPr>
        <w:t>Žákům</w:t>
      </w:r>
      <w:r w:rsidRPr="1CA0D4E9" w:rsidR="001A512A">
        <w:rPr>
          <w:rFonts w:asciiTheme="majorBidi" w:hAnsiTheme="majorBidi" w:cstheme="majorBidi"/>
          <w:sz w:val="24"/>
          <w:szCs w:val="24"/>
        </w:rPr>
        <w:t xml:space="preserve"> je dobré zdůraznit, že ačkoliv premonstráti pomník mají, veřejný prostor je proměnlivý. Různé úpravy, doplnění textů, přemístění a aktualizace jsou b</w:t>
      </w:r>
      <w:bookmarkStart w:name="_GoBack" w:id="23"/>
      <w:bookmarkEnd w:id="23"/>
      <w:r w:rsidRPr="1CA0D4E9" w:rsidR="001A512A">
        <w:rPr>
          <w:rFonts w:asciiTheme="majorBidi" w:hAnsiTheme="majorBidi" w:cstheme="majorBidi"/>
          <w:sz w:val="24"/>
          <w:szCs w:val="24"/>
        </w:rPr>
        <w:t xml:space="preserve">ěžné. Nejradikálnějším zásahem je pak odstranění pomníku. Cílem skupiny by mělo být při zachování piety nad oběťmi nacistické perzekuce doplnění a aktualizování pomníku o problematičtější části minulosti kláštera.  </w:t>
      </w:r>
    </w:p>
    <w:p w:rsidR="001A512A" w:rsidP="743FECD4" w:rsidRDefault="001A512A" w14:paraId="2C181873" w14:textId="18D85E58">
      <w:pPr>
        <w:spacing w:line="240" w:lineRule="auto"/>
        <w:rPr>
          <w:rFonts w:ascii="Times New Roman" w:hAnsi="Times New Roman" w:cs="Times New Roman" w:asciiTheme="majorBidi" w:hAnsiTheme="majorBidi" w:cstheme="majorBidi"/>
          <w:sz w:val="24"/>
          <w:szCs w:val="24"/>
        </w:rPr>
      </w:pPr>
      <w:r w:rsidRPr="743FECD4" w:rsidR="001A512A">
        <w:rPr>
          <w:rFonts w:ascii="Times New Roman" w:hAnsi="Times New Roman" w:cs="Times New Roman" w:asciiTheme="majorBidi" w:hAnsiTheme="majorBidi" w:cstheme="majorBidi"/>
          <w:sz w:val="24"/>
          <w:szCs w:val="24"/>
          <w:u w:val="single"/>
        </w:rPr>
        <w:t>Stavět</w:t>
      </w:r>
      <w:r w:rsidRPr="743FECD4" w:rsidR="001A512A">
        <w:rPr>
          <w:rFonts w:ascii="Times New Roman" w:hAnsi="Times New Roman" w:cs="Times New Roman" w:asciiTheme="majorBidi" w:hAnsiTheme="majorBidi" w:cstheme="majorBidi"/>
          <w:sz w:val="24"/>
          <w:szCs w:val="24"/>
        </w:rPr>
        <w:t xml:space="preserve">: pečují nadprůměrně o své zaměstnance (zdroj A); kritizují pokrytectví některých věřících, kteří nedodržují předpisy a propagují nepřímo zdravý životní </w:t>
      </w:r>
      <w:r w:rsidRPr="743FECD4" w:rsidR="6F48350F">
        <w:rPr>
          <w:rFonts w:ascii="Times New Roman" w:hAnsi="Times New Roman" w:cs="Times New Roman" w:asciiTheme="majorBidi" w:hAnsiTheme="majorBidi" w:cstheme="majorBidi"/>
          <w:sz w:val="24"/>
          <w:szCs w:val="24"/>
        </w:rPr>
        <w:t>styl – půsty</w:t>
      </w:r>
      <w:r w:rsidRPr="743FECD4" w:rsidR="001A512A">
        <w:rPr>
          <w:rFonts w:ascii="Times New Roman" w:hAnsi="Times New Roman" w:cs="Times New Roman" w:asciiTheme="majorBidi" w:hAnsiTheme="majorBidi" w:cstheme="majorBidi"/>
          <w:sz w:val="24"/>
          <w:szCs w:val="24"/>
        </w:rPr>
        <w:t xml:space="preserve"> (zdroj B); dbají na duchovní růst obyvatel (zdroj C); perzekuování za nacistické okupace (zdroje D – zde ale rozhovor s jiným premonstrátem – a zdroj E). </w:t>
      </w:r>
    </w:p>
    <w:p w:rsidR="001A512A" w:rsidP="001A512A" w:rsidRDefault="001A512A" w14:paraId="336EB138" w14:textId="77777777">
      <w:pPr>
        <w:spacing w:line="240" w:lineRule="auto"/>
        <w:rPr>
          <w:rFonts w:asciiTheme="majorBidi" w:hAnsiTheme="majorBidi" w:cstheme="majorBidi"/>
          <w:sz w:val="24"/>
          <w:szCs w:val="24"/>
        </w:rPr>
      </w:pPr>
      <w:r w:rsidRPr="006E4A85">
        <w:rPr>
          <w:rFonts w:asciiTheme="majorBidi" w:hAnsiTheme="majorBidi" w:cstheme="majorBidi"/>
          <w:sz w:val="24"/>
          <w:szCs w:val="24"/>
          <w:u w:val="single"/>
        </w:rPr>
        <w:t>Nestavět</w:t>
      </w:r>
      <w:r>
        <w:rPr>
          <w:rFonts w:asciiTheme="majorBidi" w:hAnsiTheme="majorBidi" w:cstheme="majorBidi"/>
          <w:sz w:val="24"/>
          <w:szCs w:val="24"/>
        </w:rPr>
        <w:t>: omezují své zaměstnance (zdroj A); označují církev husitskou za sektu a Jana Husa za bludaře (zdroj A); podíleli se na rekatolizaci po Bílé hoře (zdroj C); za nacistické okupace nebyli hospodářsky postiženi (zdroj D).</w:t>
      </w:r>
    </w:p>
    <w:p w:rsidRPr="00330C96" w:rsidR="001A512A" w:rsidP="001A512A" w:rsidRDefault="001A512A" w14:paraId="38918916" w14:textId="77777777">
      <w:pPr>
        <w:rPr>
          <w:rFonts w:asciiTheme="majorBidi" w:hAnsiTheme="majorBidi" w:cstheme="majorBidi"/>
          <w:b/>
          <w:bCs/>
          <w:sz w:val="24"/>
          <w:szCs w:val="24"/>
        </w:rPr>
      </w:pPr>
      <w:r w:rsidRPr="00330C96">
        <w:rPr>
          <w:rFonts w:asciiTheme="majorBidi" w:hAnsiTheme="majorBidi" w:cstheme="majorBidi"/>
          <w:b/>
          <w:bCs/>
          <w:sz w:val="24"/>
          <w:szCs w:val="24"/>
        </w:rPr>
        <w:t>Kritéria hodnocení krok</w:t>
      </w:r>
      <w:r>
        <w:rPr>
          <w:rFonts w:asciiTheme="majorBidi" w:hAnsiTheme="majorBidi" w:cstheme="majorBidi"/>
          <w:b/>
          <w:bCs/>
          <w:sz w:val="24"/>
          <w:szCs w:val="24"/>
        </w:rPr>
        <w:t>u 3</w:t>
      </w:r>
    </w:p>
    <w:p w:rsidR="001A512A" w:rsidP="1CA0D4E9" w:rsidRDefault="001A512A" w14:paraId="4244DF5E" w14:textId="1ACB1DA5">
      <w:pPr>
        <w:spacing w:line="240" w:lineRule="auto"/>
        <w:rPr>
          <w:rFonts w:asciiTheme="majorBidi" w:hAnsiTheme="majorBidi" w:cstheme="majorBidi"/>
          <w:sz w:val="24"/>
          <w:szCs w:val="24"/>
        </w:rPr>
      </w:pPr>
      <w:r w:rsidRPr="1CA0D4E9">
        <w:rPr>
          <w:rFonts w:asciiTheme="majorBidi" w:hAnsiTheme="majorBidi" w:cstheme="majorBidi"/>
          <w:sz w:val="24"/>
          <w:szCs w:val="24"/>
        </w:rPr>
        <w:t xml:space="preserve">2 b. – </w:t>
      </w:r>
      <w:r w:rsidRPr="1CA0D4E9" w:rsidR="6E2B06FE">
        <w:rPr>
          <w:rFonts w:asciiTheme="majorBidi" w:hAnsiTheme="majorBidi" w:cstheme="majorBidi"/>
          <w:sz w:val="24"/>
          <w:szCs w:val="24"/>
        </w:rPr>
        <w:t>Žáci</w:t>
      </w:r>
      <w:r w:rsidRPr="1CA0D4E9">
        <w:rPr>
          <w:rFonts w:asciiTheme="majorBidi" w:hAnsiTheme="majorBidi" w:cstheme="majorBidi"/>
          <w:sz w:val="24"/>
          <w:szCs w:val="24"/>
        </w:rPr>
        <w:t xml:space="preserve"> projdou všechny Zdroje II. a znalosti z nich načerpané funkčně promítnou do návrhu pomníku. Všechny tři aktivity (vizuální návrh, umístění ve veřejném prostoru, doprovodný text) a jejich požadované parametry jsou splněny. Návrhy jsou kvalitně a smysluplně navrženy, jsou atraktivní, udržitelné. Studující se opírají o Zdroje I.</w:t>
      </w:r>
    </w:p>
    <w:p w:rsidR="001A512A" w:rsidP="1CA0D4E9" w:rsidRDefault="001A512A" w14:paraId="6739F2D6" w14:textId="465D7559">
      <w:pPr>
        <w:spacing w:line="240" w:lineRule="auto"/>
        <w:rPr>
          <w:rFonts w:asciiTheme="majorBidi" w:hAnsiTheme="majorBidi" w:cstheme="majorBidi"/>
          <w:sz w:val="24"/>
          <w:szCs w:val="24"/>
        </w:rPr>
      </w:pPr>
      <w:r w:rsidRPr="1CA0D4E9">
        <w:rPr>
          <w:rFonts w:asciiTheme="majorBidi" w:hAnsiTheme="majorBidi" w:cstheme="majorBidi"/>
          <w:sz w:val="24"/>
          <w:szCs w:val="24"/>
        </w:rPr>
        <w:t xml:space="preserve">1 b. – </w:t>
      </w:r>
      <w:r w:rsidRPr="1CA0D4E9" w:rsidR="34006050">
        <w:rPr>
          <w:rFonts w:asciiTheme="majorBidi" w:hAnsiTheme="majorBidi" w:cstheme="majorBidi"/>
          <w:sz w:val="24"/>
          <w:szCs w:val="24"/>
        </w:rPr>
        <w:t>Žáci</w:t>
      </w:r>
      <w:r w:rsidRPr="1CA0D4E9">
        <w:rPr>
          <w:rFonts w:asciiTheme="majorBidi" w:hAnsiTheme="majorBidi" w:cstheme="majorBidi"/>
          <w:sz w:val="24"/>
          <w:szCs w:val="24"/>
        </w:rPr>
        <w:t xml:space="preserve"> projdou všechny Zdroje II. a znalosti z nich částečně promítnou do návrhu pomníku. Ze tří aktivit a jejich parametrů jsou splněny dva. Ne vždy musí být naplněno kritérium kvality, smysluplnosti, atraktivnosti či udržitelnosti. Studující se opírají o Zdroje I.</w:t>
      </w:r>
    </w:p>
    <w:p w:rsidR="001A512A" w:rsidP="1CA0D4E9" w:rsidRDefault="001A512A" w14:paraId="3525E5D7" w14:textId="74F5DEE0">
      <w:pPr>
        <w:spacing w:line="240" w:lineRule="auto"/>
        <w:rPr>
          <w:rFonts w:asciiTheme="majorBidi" w:hAnsiTheme="majorBidi" w:cstheme="majorBidi"/>
          <w:sz w:val="24"/>
          <w:szCs w:val="24"/>
        </w:rPr>
      </w:pPr>
      <w:r w:rsidRPr="1CA0D4E9">
        <w:rPr>
          <w:rFonts w:asciiTheme="majorBidi" w:hAnsiTheme="majorBidi" w:cstheme="majorBidi"/>
          <w:sz w:val="24"/>
          <w:szCs w:val="24"/>
        </w:rPr>
        <w:t xml:space="preserve">0 b. – </w:t>
      </w:r>
      <w:r w:rsidRPr="1CA0D4E9" w:rsidR="4B5D9743">
        <w:rPr>
          <w:rFonts w:asciiTheme="majorBidi" w:hAnsiTheme="majorBidi" w:cstheme="majorBidi"/>
          <w:sz w:val="24"/>
          <w:szCs w:val="24"/>
        </w:rPr>
        <w:t>Žáci</w:t>
      </w:r>
      <w:r w:rsidRPr="1CA0D4E9">
        <w:rPr>
          <w:rFonts w:asciiTheme="majorBidi" w:hAnsiTheme="majorBidi" w:cstheme="majorBidi"/>
          <w:sz w:val="24"/>
          <w:szCs w:val="24"/>
        </w:rPr>
        <w:t xml:space="preserve"> projdou všechny Zdroje II., ale znalosti z nich dostatečně nepromítnou do návrhu pomníku. Ze tří aktivit a parametrů je splněn jeden. Kritéria kvality, smysluplnosti, atraktivnosti či udržitelnosti jsou splněna omezeně. Studující se o Zdroje I. opírají jen zčásti.</w:t>
      </w:r>
    </w:p>
    <w:p w:rsidRPr="002216BB" w:rsidR="001A512A" w:rsidP="001A512A" w:rsidRDefault="001A512A" w14:paraId="09EF4ABE" w14:textId="77777777">
      <w:pPr>
        <w:spacing w:line="240" w:lineRule="auto"/>
        <w:rPr>
          <w:rFonts w:asciiTheme="majorBidi" w:hAnsiTheme="majorBidi" w:cstheme="majorBidi"/>
          <w:b/>
          <w:bCs/>
          <w:sz w:val="24"/>
          <w:szCs w:val="24"/>
        </w:rPr>
      </w:pPr>
      <w:r w:rsidRPr="002216BB">
        <w:rPr>
          <w:rFonts w:asciiTheme="majorBidi" w:hAnsiTheme="majorBidi" w:cstheme="majorBidi"/>
          <w:b/>
          <w:bCs/>
          <w:sz w:val="24"/>
          <w:szCs w:val="24"/>
        </w:rPr>
        <w:t>Kritéria hodnocení kroku 4</w:t>
      </w:r>
    </w:p>
    <w:p w:rsidR="001A512A" w:rsidP="1CA0D4E9" w:rsidRDefault="001A512A" w14:paraId="3C130223" w14:textId="3EF0179A">
      <w:pPr>
        <w:spacing w:line="240" w:lineRule="auto"/>
        <w:rPr>
          <w:rFonts w:asciiTheme="majorBidi" w:hAnsiTheme="majorBidi" w:cstheme="majorBidi"/>
          <w:sz w:val="24"/>
          <w:szCs w:val="24"/>
        </w:rPr>
      </w:pPr>
      <w:r w:rsidRPr="1CA0D4E9">
        <w:rPr>
          <w:rFonts w:asciiTheme="majorBidi" w:hAnsiTheme="majorBidi" w:cstheme="majorBidi"/>
          <w:sz w:val="24"/>
          <w:szCs w:val="24"/>
        </w:rPr>
        <w:t xml:space="preserve">2 b. – </w:t>
      </w:r>
      <w:r w:rsidRPr="1CA0D4E9" w:rsidR="21940413">
        <w:rPr>
          <w:rFonts w:asciiTheme="majorBidi" w:hAnsiTheme="majorBidi" w:cstheme="majorBidi"/>
          <w:sz w:val="24"/>
          <w:szCs w:val="24"/>
        </w:rPr>
        <w:t>J</w:t>
      </w:r>
      <w:r w:rsidRPr="1CA0D4E9">
        <w:rPr>
          <w:rFonts w:asciiTheme="majorBidi" w:hAnsiTheme="majorBidi" w:cstheme="majorBidi"/>
          <w:sz w:val="24"/>
          <w:szCs w:val="24"/>
        </w:rPr>
        <w:t xml:space="preserve">sou splněny všechny parametry obhajoby; do obhajoby se zapojil celý </w:t>
      </w:r>
      <w:proofErr w:type="spellStart"/>
      <w:r w:rsidRPr="1CA0D4E9">
        <w:rPr>
          <w:rFonts w:asciiTheme="majorBidi" w:hAnsiTheme="majorBidi" w:cstheme="majorBidi"/>
          <w:sz w:val="24"/>
          <w:szCs w:val="24"/>
        </w:rPr>
        <w:t>minitým</w:t>
      </w:r>
      <w:proofErr w:type="spellEnd"/>
      <w:r w:rsidRPr="1CA0D4E9">
        <w:rPr>
          <w:rFonts w:asciiTheme="majorBidi" w:hAnsiTheme="majorBidi" w:cstheme="majorBidi"/>
          <w:sz w:val="24"/>
          <w:szCs w:val="24"/>
        </w:rPr>
        <w:t>; prezentovaná je funkčně a atraktivně.</w:t>
      </w:r>
    </w:p>
    <w:p w:rsidR="001A512A" w:rsidP="1CA0D4E9" w:rsidRDefault="001A512A" w14:paraId="4045CB83" w14:textId="635917C1">
      <w:pPr>
        <w:spacing w:line="240" w:lineRule="auto"/>
        <w:rPr>
          <w:rFonts w:asciiTheme="majorBidi" w:hAnsiTheme="majorBidi" w:cstheme="majorBidi"/>
          <w:sz w:val="24"/>
          <w:szCs w:val="24"/>
        </w:rPr>
      </w:pPr>
      <w:r w:rsidRPr="1CA0D4E9">
        <w:rPr>
          <w:rFonts w:asciiTheme="majorBidi" w:hAnsiTheme="majorBidi" w:cstheme="majorBidi"/>
          <w:sz w:val="24"/>
          <w:szCs w:val="24"/>
        </w:rPr>
        <w:t xml:space="preserve">1 b. – </w:t>
      </w:r>
      <w:r w:rsidRPr="1CA0D4E9" w:rsidR="441360C4">
        <w:rPr>
          <w:rFonts w:asciiTheme="majorBidi" w:hAnsiTheme="majorBidi" w:cstheme="majorBidi"/>
          <w:sz w:val="24"/>
          <w:szCs w:val="24"/>
        </w:rPr>
        <w:t>J</w:t>
      </w:r>
      <w:r w:rsidRPr="1CA0D4E9">
        <w:rPr>
          <w:rFonts w:asciiTheme="majorBidi" w:hAnsiTheme="majorBidi" w:cstheme="majorBidi"/>
          <w:sz w:val="24"/>
          <w:szCs w:val="24"/>
        </w:rPr>
        <w:t xml:space="preserve">e splněna většina parametrů obhajoby; do obhajoby se zapojil celý </w:t>
      </w:r>
      <w:proofErr w:type="spellStart"/>
      <w:r w:rsidRPr="1CA0D4E9">
        <w:rPr>
          <w:rFonts w:asciiTheme="majorBidi" w:hAnsiTheme="majorBidi" w:cstheme="majorBidi"/>
          <w:sz w:val="24"/>
          <w:szCs w:val="24"/>
        </w:rPr>
        <w:t>minitým</w:t>
      </w:r>
      <w:proofErr w:type="spellEnd"/>
      <w:r w:rsidRPr="1CA0D4E9">
        <w:rPr>
          <w:rFonts w:asciiTheme="majorBidi" w:hAnsiTheme="majorBidi" w:cstheme="majorBidi"/>
          <w:sz w:val="24"/>
          <w:szCs w:val="24"/>
        </w:rPr>
        <w:t>; prezentováno je s dílčími nedostatky.</w:t>
      </w:r>
    </w:p>
    <w:p w:rsidRPr="001A512A" w:rsidR="009D31D9" w:rsidP="1CA0D4E9" w:rsidRDefault="001A512A" w14:paraId="77AAAAEE" w14:textId="3434AC3E">
      <w:pPr>
        <w:spacing w:line="240" w:lineRule="auto"/>
        <w:rPr>
          <w:rFonts w:asciiTheme="majorBidi" w:hAnsiTheme="majorBidi" w:cstheme="majorBidi"/>
          <w:sz w:val="24"/>
          <w:szCs w:val="24"/>
        </w:rPr>
      </w:pPr>
      <w:r w:rsidRPr="1CA0D4E9">
        <w:rPr>
          <w:rFonts w:asciiTheme="majorBidi" w:hAnsiTheme="majorBidi" w:cstheme="majorBidi"/>
          <w:sz w:val="24"/>
          <w:szCs w:val="24"/>
        </w:rPr>
        <w:t xml:space="preserve">0 b – </w:t>
      </w:r>
      <w:r w:rsidRPr="1CA0D4E9" w:rsidR="701BD34A">
        <w:rPr>
          <w:rFonts w:asciiTheme="majorBidi" w:hAnsiTheme="majorBidi" w:cstheme="majorBidi"/>
          <w:sz w:val="24"/>
          <w:szCs w:val="24"/>
        </w:rPr>
        <w:t>J</w:t>
      </w:r>
      <w:r w:rsidRPr="1CA0D4E9">
        <w:rPr>
          <w:rFonts w:asciiTheme="majorBidi" w:hAnsiTheme="majorBidi" w:cstheme="majorBidi"/>
          <w:sz w:val="24"/>
          <w:szCs w:val="24"/>
        </w:rPr>
        <w:t xml:space="preserve">e splněna jen menšina parametrů obhajoby; do obhajoby se nezapojil celý </w:t>
      </w:r>
      <w:proofErr w:type="spellStart"/>
      <w:r w:rsidRPr="1CA0D4E9">
        <w:rPr>
          <w:rFonts w:asciiTheme="majorBidi" w:hAnsiTheme="majorBidi" w:cstheme="majorBidi"/>
          <w:sz w:val="24"/>
          <w:szCs w:val="24"/>
        </w:rPr>
        <w:t>minitým</w:t>
      </w:r>
      <w:proofErr w:type="spellEnd"/>
      <w:r w:rsidRPr="1CA0D4E9">
        <w:rPr>
          <w:rFonts w:asciiTheme="majorBidi" w:hAnsiTheme="majorBidi" w:cstheme="majorBidi"/>
          <w:sz w:val="24"/>
          <w:szCs w:val="24"/>
        </w:rPr>
        <w:t>; prezentováno je málo funkčně a málo atraktivně.</w:t>
      </w:r>
    </w:p>
    <w:sectPr w:rsidRPr="001A512A" w:rsidR="009D31D9">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2A"/>
    <w:rsid w:val="00011CDC"/>
    <w:rsid w:val="000C634D"/>
    <w:rsid w:val="00174333"/>
    <w:rsid w:val="0017725E"/>
    <w:rsid w:val="001A512A"/>
    <w:rsid w:val="002B4CC0"/>
    <w:rsid w:val="00335874"/>
    <w:rsid w:val="0046625A"/>
    <w:rsid w:val="004832CF"/>
    <w:rsid w:val="0050703E"/>
    <w:rsid w:val="00691F27"/>
    <w:rsid w:val="00800CFB"/>
    <w:rsid w:val="008D3F7F"/>
    <w:rsid w:val="008F4654"/>
    <w:rsid w:val="00932DDF"/>
    <w:rsid w:val="00971F21"/>
    <w:rsid w:val="009D31D9"/>
    <w:rsid w:val="00A03D67"/>
    <w:rsid w:val="00A3366D"/>
    <w:rsid w:val="00A97E55"/>
    <w:rsid w:val="00C2574A"/>
    <w:rsid w:val="00E04DC1"/>
    <w:rsid w:val="00E86947"/>
    <w:rsid w:val="0592DBA2"/>
    <w:rsid w:val="0B6C65C5"/>
    <w:rsid w:val="0DEB92E9"/>
    <w:rsid w:val="10938F6C"/>
    <w:rsid w:val="11621D56"/>
    <w:rsid w:val="1C2C8298"/>
    <w:rsid w:val="1CA0D4E9"/>
    <w:rsid w:val="1F64235A"/>
    <w:rsid w:val="2075A136"/>
    <w:rsid w:val="21940413"/>
    <w:rsid w:val="34006050"/>
    <w:rsid w:val="37D5A11A"/>
    <w:rsid w:val="441360C4"/>
    <w:rsid w:val="4B5D9743"/>
    <w:rsid w:val="4BB5A5B1"/>
    <w:rsid w:val="4CD63355"/>
    <w:rsid w:val="4EBD866A"/>
    <w:rsid w:val="505956CB"/>
    <w:rsid w:val="59ADC4DC"/>
    <w:rsid w:val="5E08A657"/>
    <w:rsid w:val="615DDA36"/>
    <w:rsid w:val="629EABA8"/>
    <w:rsid w:val="6E2B06FE"/>
    <w:rsid w:val="6F48350F"/>
    <w:rsid w:val="6FE60204"/>
    <w:rsid w:val="701BD34A"/>
    <w:rsid w:val="71F2E2EF"/>
    <w:rsid w:val="7312A102"/>
    <w:rsid w:val="743FECD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955EB"/>
  <w15:chartTrackingRefBased/>
  <w15:docId w15:val="{56CE564E-F35D-4285-A544-13FE7E89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rsid w:val="001A512A"/>
  </w:style>
  <w:style w:type="paragraph" w:styleId="Nadpis1">
    <w:name w:val="heading 1"/>
    <w:basedOn w:val="Normln"/>
    <w:next w:val="Normln"/>
    <w:link w:val="Nadpis1Char"/>
    <w:uiPriority w:val="9"/>
    <w:qFormat/>
    <w:rsid w:val="001A512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uiPriority w:val="9"/>
    <w:rsid w:val="001A512A"/>
    <w:rPr>
      <w:rFonts w:asciiTheme="majorHAnsi" w:hAnsiTheme="majorHAnsi" w:eastAsiaTheme="majorEastAsia" w:cstheme="majorBidi"/>
      <w:color w:val="2F5496" w:themeColor="accent1" w:themeShade="BF"/>
      <w:sz w:val="32"/>
      <w:szCs w:val="32"/>
    </w:rPr>
  </w:style>
  <w:style w:type="paragraph" w:styleId="Normlnweb">
    <w:name w:val="Normal (Web)"/>
    <w:basedOn w:val="Normln"/>
    <w:uiPriority w:val="99"/>
    <w:semiHidden/>
    <w:unhideWhenUsed/>
    <w:rsid w:val="00E86947"/>
    <w:pPr>
      <w:spacing w:before="100" w:beforeAutospacing="1" w:after="100" w:afterAutospacing="1" w:line="240" w:lineRule="auto"/>
    </w:pPr>
    <w:rPr>
      <w:rFonts w:ascii="Times New Roman" w:hAnsi="Times New Roman" w:eastAsia="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microsoft.com/office/2011/relationships/people" Target="people.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56A14FB5452E04DA48B244FDC598AC0" ma:contentTypeVersion="13" ma:contentTypeDescription="Vytvoří nový dokument" ma:contentTypeScope="" ma:versionID="ce4137909d8a77268aafe6c2d3ff1a9a">
  <xsd:schema xmlns:xsd="http://www.w3.org/2001/XMLSchema" xmlns:xs="http://www.w3.org/2001/XMLSchema" xmlns:p="http://schemas.microsoft.com/office/2006/metadata/properties" xmlns:ns2="d2c3e6a5-0757-41d4-b297-98871ce02533" xmlns:ns3="0f239e58-f359-4c3a-a023-8a1e1f94737d" targetNamespace="http://schemas.microsoft.com/office/2006/metadata/properties" ma:root="true" ma:fieldsID="fe89a777b360328b8d3026198b902a28" ns2:_="" ns3:_="">
    <xsd:import namespace="d2c3e6a5-0757-41d4-b297-98871ce02533"/>
    <xsd:import namespace="0f239e58-f359-4c3a-a023-8a1e1f9473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e6a5-0757-41d4-b297-98871ce02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39e58-f359-4c3a-a023-8a1e1f94737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c3e6a5-0757-41d4-b297-98871ce025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CFA90C-EC8A-4576-B3AC-53B02971F2E9}">
  <ds:schemaRefs>
    <ds:schemaRef ds:uri="http://schemas.microsoft.com/sharepoint/v3/contenttype/forms"/>
  </ds:schemaRefs>
</ds:datastoreItem>
</file>

<file path=customXml/itemProps2.xml><?xml version="1.0" encoding="utf-8"?>
<ds:datastoreItem xmlns:ds="http://schemas.openxmlformats.org/officeDocument/2006/customXml" ds:itemID="{509BDFED-1E0F-4CCE-BE76-B6D4D773A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3e6a5-0757-41d4-b297-98871ce02533"/>
    <ds:schemaRef ds:uri="0f239e58-f359-4c3a-a023-8a1e1f94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811D8-D850-4F82-A95F-E9DBD30007BF}">
  <ds:schemaRefs>
    <ds:schemaRef ds:uri="http://schemas.microsoft.com/office/2006/metadata/properties"/>
    <ds:schemaRef ds:uri="http://schemas.microsoft.com/office/infopath/2007/PartnerControls"/>
    <ds:schemaRef ds:uri="d2c3e6a5-0757-41d4-b297-98871ce02533"/>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Václav Kaška</dc:creator>
  <keywords/>
  <dc:description/>
  <lastModifiedBy>Franc Daniel</lastModifiedBy>
  <revision>3</revision>
  <dcterms:created xsi:type="dcterms:W3CDTF">2025-06-30T10:10:00.0000000Z</dcterms:created>
  <dcterms:modified xsi:type="dcterms:W3CDTF">2025-07-02T14:04:45.1276522Z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2ee0e26c-faa2-4eb0-b7da-aa46a3ede9da</vt:lpwstr>
  </property>
  <property fmtid="{D5CDD505-2E9C-101B-9397-08002B2CF9AE}" pid="3" name="ContentTypeId">
    <vt:lpwstr>0x010100756A14FB5452E04DA48B244FDC598AC0</vt:lpwstr>
  </property>
  <property fmtid="{D5CDD505-2E9C-101B-9397-08002B2CF9AE}" pid="4" name="MediaServiceImageTags">
    <vt:lpwstr/>
  </property>
</Properties>
</file>