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78" w:rsidRPr="00C52378" w:rsidRDefault="00C52378" w:rsidP="008F0044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1"/>
          <w:lang w:eastAsia="cs-CZ"/>
        </w:rPr>
      </w:pPr>
      <w:r w:rsidRPr="00C52378">
        <w:rPr>
          <w:rFonts w:ascii="Arial" w:eastAsia="Times New Roman" w:hAnsi="Arial" w:cs="Arial"/>
          <w:b/>
          <w:bCs/>
          <w:sz w:val="24"/>
          <w:szCs w:val="21"/>
          <w:lang w:eastAsia="cs-CZ"/>
        </w:rPr>
        <w:t xml:space="preserve">Ludmila </w:t>
      </w:r>
      <w:proofErr w:type="spellStart"/>
      <w:r w:rsidRPr="00C52378">
        <w:rPr>
          <w:rFonts w:ascii="Arial" w:eastAsia="Times New Roman" w:hAnsi="Arial" w:cs="Arial"/>
          <w:b/>
          <w:bCs/>
          <w:sz w:val="24"/>
          <w:szCs w:val="21"/>
          <w:lang w:eastAsia="cs-CZ"/>
        </w:rPr>
        <w:t>Brožová-Polednová</w:t>
      </w:r>
      <w:proofErr w:type="spellEnd"/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476EDC" w:rsidRPr="008F0044">
        <w:rPr>
          <w:rFonts w:ascii="Arial" w:eastAsia="Times New Roman" w:hAnsi="Arial" w:cs="Arial"/>
          <w:sz w:val="24"/>
          <w:szCs w:val="21"/>
          <w:lang w:eastAsia="cs-CZ"/>
        </w:rPr>
        <w:t>(</w:t>
      </w:r>
      <w:hyperlink r:id="rId9" w:tooltip="1921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1921</w:t>
        </w:r>
      </w:hyperlink>
      <w:r w:rsidR="00C61CB7">
        <w:rPr>
          <w:rFonts w:ascii="Arial" w:eastAsia="Times New Roman" w:hAnsi="Arial" w:cs="Arial"/>
          <w:sz w:val="24"/>
          <w:szCs w:val="21"/>
          <w:lang w:eastAsia="cs-CZ"/>
        </w:rPr>
        <w:t>–</w:t>
      </w:r>
      <w:hyperlink r:id="rId10" w:tooltip="2015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2015</w:t>
        </w:r>
      </w:hyperlink>
      <w:r w:rsidR="00C61CB7">
        <w:rPr>
          <w:rFonts w:ascii="Arial" w:eastAsia="Times New Roman" w:hAnsi="Arial" w:cs="Arial"/>
          <w:sz w:val="24"/>
          <w:szCs w:val="21"/>
          <w:lang w:eastAsia="cs-CZ"/>
        </w:rPr>
        <w:t>)</w:t>
      </w:r>
    </w:p>
    <w:p w:rsidR="00C52378" w:rsidRPr="00C52378" w:rsidRDefault="008F0044" w:rsidP="008F0044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1"/>
          <w:lang w:eastAsia="cs-CZ"/>
        </w:rPr>
      </w:pPr>
      <w:r>
        <w:rPr>
          <w:rFonts w:ascii="Arial" w:eastAsia="Times New Roman" w:hAnsi="Arial" w:cs="Arial"/>
          <w:sz w:val="24"/>
          <w:szCs w:val="21"/>
          <w:lang w:eastAsia="cs-CZ"/>
        </w:rPr>
        <w:t xml:space="preserve">Byla absolventkou 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dvouleté </w:t>
      </w:r>
      <w:hyperlink r:id="rId11" w:tooltip="Právnická škola pracujících (stránka neexistuje)" w:history="1"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Právnické školy pracujících</w:t>
        </w:r>
      </w:hyperlink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–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(1. prosince 1948 až 30. 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listo</w:t>
      </w:r>
      <w:r>
        <w:rPr>
          <w:rFonts w:ascii="Arial" w:eastAsia="Times New Roman" w:hAnsi="Arial" w:cs="Arial"/>
          <w:sz w:val="24"/>
          <w:szCs w:val="21"/>
          <w:lang w:eastAsia="cs-CZ"/>
        </w:rPr>
        <w:t>padu 1949). V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e skutečnosti však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 byla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 bez právnického vzdělání i praxe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. Od 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1. dubna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 1950 byla 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zařazená 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do církevního oddělení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 S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tátní prokuratury prokurátora Čížka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. Komunistickou stranou byla dosazena na místo pro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kurátora, ze kterého se po roce </w:t>
      </w:r>
      <w:hyperlink r:id="rId12" w:tooltip="1948" w:history="1"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1948</w:t>
        </w:r>
      </w:hyperlink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stala klíčová osoba při řízení, inscenaci a manipulaci soudních procesů.</w:t>
      </w:r>
    </w:p>
    <w:p w:rsidR="00C52378" w:rsidRDefault="00C52378" w:rsidP="008F0044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1"/>
          <w:lang w:eastAsia="cs-CZ"/>
        </w:rPr>
      </w:pPr>
      <w:r w:rsidRPr="00C52378">
        <w:rPr>
          <w:rFonts w:ascii="Arial" w:eastAsia="Times New Roman" w:hAnsi="Arial" w:cs="Arial"/>
          <w:sz w:val="24"/>
          <w:szCs w:val="21"/>
          <w:lang w:eastAsia="cs-CZ"/>
        </w:rPr>
        <w:t>Je známá jako prokurátorka z </w:t>
      </w:r>
      <w:hyperlink r:id="rId13" w:tooltip="Vykonstruovaný proces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vykonstruovaných procesů</w:t>
        </w:r>
      </w:hyperlink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 v 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dobách </w:t>
      </w:r>
      <w:hyperlink r:id="rId14" w:tooltip="Stalinismus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stalinismu</w:t>
        </w:r>
      </w:hyperlink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v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 padesátých letech, například s J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UDr. </w:t>
      </w:r>
      <w:hyperlink r:id="rId15" w:tooltip="Milada Horáková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Miladou Horákovou</w:t>
        </w:r>
      </w:hyperlink>
      <w:r w:rsidRPr="00C52378">
        <w:rPr>
          <w:rFonts w:ascii="Arial" w:eastAsia="Times New Roman" w:hAnsi="Arial" w:cs="Arial"/>
          <w:sz w:val="24"/>
          <w:szCs w:val="21"/>
          <w:lang w:eastAsia="cs-CZ"/>
        </w:rPr>
        <w:t> a spol. nebo také s </w:t>
      </w:r>
      <w:hyperlink r:id="rId16" w:tooltip="Vít Tajovský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Vítem Tajovským</w:t>
        </w:r>
      </w:hyperlink>
      <w:r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. Jako 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mladá byla vybrána do procesu s 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Horákovou zřejmě proto, aby tři obviněné ž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eny souzené mužem nevzbudily u  </w:t>
      </w:r>
      <w:proofErr w:type="spellStart"/>
      <w:r w:rsidRPr="00C52378">
        <w:rPr>
          <w:rFonts w:ascii="Arial" w:eastAsia="Times New Roman" w:hAnsi="Arial" w:cs="Arial"/>
          <w:sz w:val="24"/>
          <w:szCs w:val="21"/>
          <w:lang w:eastAsia="cs-CZ"/>
        </w:rPr>
        <w:t>eřejnosti</w:t>
      </w:r>
      <w:proofErr w:type="spellEnd"/>
      <w:r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 lítost (také měla ji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ž praxi při vyšetřování 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Josefa Toufa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ra, který 25. </w:t>
      </w:r>
      <w:r w:rsidR="008F0044">
        <w:rPr>
          <w:rFonts w:ascii="Arial" w:eastAsia="Times New Roman" w:hAnsi="Arial" w:cs="Arial"/>
          <w:sz w:val="24"/>
          <w:szCs w:val="21"/>
          <w:lang w:eastAsia="cs-CZ"/>
        </w:rPr>
        <w:t xml:space="preserve">února 1950 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na následky krutého výslechu </w:t>
      </w:r>
      <w:r w:rsidR="008F0044">
        <w:rPr>
          <w:rFonts w:ascii="Arial" w:eastAsia="Times New Roman" w:hAnsi="Arial" w:cs="Arial"/>
          <w:sz w:val="24"/>
          <w:szCs w:val="21"/>
          <w:lang w:eastAsia="cs-CZ"/>
        </w:rPr>
        <w:t>zemřel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). Brožová svou vinu vždy popírala, existuje 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ale 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filmový záznam jejíh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o fanatického projevu proti Miladě 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Horákové. Osobně se účastnila licitace v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 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kolektivu soudců, prokurátorů náměstka ministra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 spravedlnosti Karla Klose s 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návrhem trestů ještě před soudním procesem. Angažovala se pro od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mítnutí milosti pro Horákovou u 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prezidenta republiky. Účastnila se její popravy ve </w:t>
      </w:r>
      <w:hyperlink r:id="rId17" w:tooltip="Věznice Pankrác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věznici na Pankráci</w:t>
        </w:r>
      </w:hyperlink>
      <w:r w:rsidR="00C61CB7">
        <w:rPr>
          <w:rFonts w:ascii="Arial" w:eastAsia="Times New Roman" w:hAnsi="Arial" w:cs="Arial"/>
          <w:sz w:val="24"/>
          <w:szCs w:val="21"/>
          <w:lang w:eastAsia="cs-CZ"/>
        </w:rPr>
        <w:t>, v 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ten samý den po výkonu trestu smrti řečnila Brožová na svolané manifest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 xml:space="preserve">aci na náměstí Prokopa Holého v Praze na Žižkově o úspěchu soudu. 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S výjimkou prvních čtyř měsíců roku 1956, kdy byla na mateřské dovolené, zpracovávala Ludmila B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rožová na Krajské prokuratuře v Plzni všechny žaloby v 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protistátních věcech od počátku roku 1953 do dubna 1964.</w:t>
      </w:r>
      <w:r w:rsidR="008F0044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8F0044">
        <w:rPr>
          <w:rFonts w:ascii="Arial" w:eastAsia="Times New Roman" w:hAnsi="Arial" w:cs="Arial"/>
          <w:sz w:val="24"/>
          <w:szCs w:val="21"/>
          <w:lang w:eastAsia="cs-CZ"/>
        </w:rPr>
        <w:t>Následně se provdala a získala byt nedaleko od náměstí, které dnes nese jmé</w:t>
      </w:r>
      <w:r w:rsidR="00C61CB7">
        <w:rPr>
          <w:rFonts w:ascii="Arial" w:eastAsia="Times New Roman" w:hAnsi="Arial" w:cs="Arial"/>
          <w:sz w:val="24"/>
          <w:szCs w:val="21"/>
          <w:lang w:eastAsia="cs-CZ"/>
        </w:rPr>
        <w:t>no popravené Milady Horákové. U </w:t>
      </w:r>
      <w:r w:rsidR="008F0044">
        <w:rPr>
          <w:rFonts w:ascii="Arial" w:eastAsia="Times New Roman" w:hAnsi="Arial" w:cs="Arial"/>
          <w:sz w:val="24"/>
          <w:szCs w:val="21"/>
          <w:lang w:eastAsia="cs-CZ"/>
        </w:rPr>
        <w:t>soudu pracovala jako prokurátorka až do odchodu do důchodu v roce 1975.</w:t>
      </w:r>
    </w:p>
    <w:p w:rsidR="00C61CB7" w:rsidRPr="00C52378" w:rsidRDefault="00C61CB7" w:rsidP="008F0044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1"/>
          <w:lang w:eastAsia="cs-CZ"/>
        </w:rPr>
      </w:pPr>
    </w:p>
    <w:p w:rsidR="005D693A" w:rsidRPr="00C52378" w:rsidRDefault="005D693A" w:rsidP="008F0044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Georgia" w:eastAsia="Times New Roman" w:hAnsi="Georgia" w:cs="Times New Roman"/>
          <w:sz w:val="44"/>
          <w:szCs w:val="36"/>
          <w:lang w:eastAsia="cs-CZ"/>
        </w:rPr>
      </w:pPr>
      <w:r w:rsidRPr="008F0044">
        <w:rPr>
          <w:rFonts w:ascii="Georgia" w:eastAsia="Times New Roman" w:hAnsi="Georgia" w:cs="Times New Roman"/>
          <w:sz w:val="44"/>
          <w:szCs w:val="36"/>
          <w:lang w:eastAsia="cs-CZ"/>
        </w:rPr>
        <w:t>Odsouzení</w:t>
      </w:r>
    </w:p>
    <w:p w:rsidR="00C52378" w:rsidRPr="00C52378" w:rsidRDefault="00C61CB7" w:rsidP="008F0044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1"/>
          <w:lang w:eastAsia="cs-CZ"/>
        </w:rPr>
      </w:pPr>
      <w:r>
        <w:rPr>
          <w:rFonts w:ascii="Arial" w:eastAsia="Times New Roman" w:hAnsi="Arial" w:cs="Arial"/>
          <w:sz w:val="24"/>
          <w:szCs w:val="21"/>
          <w:lang w:eastAsia="cs-CZ"/>
        </w:rPr>
        <w:t>Po roce 1989 se mluvilo o </w:t>
      </w:r>
      <w:r w:rsidR="005D693A" w:rsidRPr="008F0044">
        <w:rPr>
          <w:rFonts w:ascii="Arial" w:eastAsia="Times New Roman" w:hAnsi="Arial" w:cs="Arial"/>
          <w:sz w:val="24"/>
          <w:szCs w:val="21"/>
          <w:lang w:eastAsia="cs-CZ"/>
        </w:rPr>
        <w:t>potrestání zločinů z doby komunistické diktatury, nicméně prakticky nikdo odsouzen n</w:t>
      </w:r>
      <w:r>
        <w:rPr>
          <w:rFonts w:ascii="Arial" w:eastAsia="Times New Roman" w:hAnsi="Arial" w:cs="Arial"/>
          <w:sz w:val="24"/>
          <w:szCs w:val="21"/>
          <w:lang w:eastAsia="cs-CZ"/>
        </w:rPr>
        <w:t>ebyl. Dlouho se diskutovalo i o </w:t>
      </w:r>
      <w:r w:rsidR="005D693A" w:rsidRPr="008F0044">
        <w:rPr>
          <w:rFonts w:ascii="Arial" w:eastAsia="Times New Roman" w:hAnsi="Arial" w:cs="Arial"/>
          <w:sz w:val="24"/>
          <w:szCs w:val="21"/>
          <w:lang w:eastAsia="cs-CZ"/>
        </w:rPr>
        <w:t>vyš</w:t>
      </w:r>
      <w:bookmarkStart w:id="0" w:name="_GoBack"/>
      <w:bookmarkEnd w:id="0"/>
      <w:r w:rsidR="005D693A" w:rsidRPr="008F0044">
        <w:rPr>
          <w:rFonts w:ascii="Arial" w:eastAsia="Times New Roman" w:hAnsi="Arial" w:cs="Arial"/>
          <w:sz w:val="24"/>
          <w:szCs w:val="21"/>
          <w:lang w:eastAsia="cs-CZ"/>
        </w:rPr>
        <w:t xml:space="preserve">etřování zločinů </w:t>
      </w:r>
      <w:proofErr w:type="spellStart"/>
      <w:r w:rsidR="005D693A" w:rsidRPr="008F0044">
        <w:rPr>
          <w:rFonts w:ascii="Arial" w:eastAsia="Times New Roman" w:hAnsi="Arial" w:cs="Arial"/>
          <w:sz w:val="24"/>
          <w:szCs w:val="21"/>
          <w:lang w:eastAsia="cs-CZ"/>
        </w:rPr>
        <w:t>Brožové-Polednové</w:t>
      </w:r>
      <w:proofErr w:type="spellEnd"/>
      <w:r w:rsidR="005D693A" w:rsidRPr="008F0044">
        <w:rPr>
          <w:rFonts w:ascii="Arial" w:eastAsia="Times New Roman" w:hAnsi="Arial" w:cs="Arial"/>
          <w:sz w:val="24"/>
          <w:szCs w:val="21"/>
          <w:lang w:eastAsia="cs-CZ"/>
        </w:rPr>
        <w:t>. Až v roce 2006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 ji </w:t>
      </w:r>
      <w:r w:rsidR="005D693A" w:rsidRPr="008F0044">
        <w:rPr>
          <w:rFonts w:ascii="Arial" w:eastAsia="Times New Roman" w:hAnsi="Arial" w:cs="Arial"/>
          <w:sz w:val="24"/>
          <w:szCs w:val="21"/>
          <w:lang w:eastAsia="cs-CZ"/>
        </w:rPr>
        <w:t xml:space="preserve">policie 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obvinil</w:t>
      </w:r>
      <w:r w:rsidRPr="008F0044">
        <w:rPr>
          <w:rFonts w:ascii="Arial" w:eastAsia="Times New Roman" w:hAnsi="Arial" w:cs="Arial"/>
          <w:sz w:val="24"/>
          <w:szCs w:val="21"/>
          <w:lang w:eastAsia="cs-CZ"/>
        </w:rPr>
        <w:t>a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 jako posle</w:t>
      </w:r>
      <w:r>
        <w:rPr>
          <w:rFonts w:ascii="Arial" w:eastAsia="Times New Roman" w:hAnsi="Arial" w:cs="Arial"/>
          <w:sz w:val="24"/>
          <w:szCs w:val="21"/>
          <w:lang w:eastAsia="cs-CZ"/>
        </w:rPr>
        <w:t>dní žijící prokurátorku spolu s 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teh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dejším brutálním vyšetřovatelem </w:t>
      </w:r>
      <w:hyperlink r:id="rId18" w:tooltip="Milan Moučka (stránka neexistuje)" w:history="1"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Milanem Moučkou</w:t>
        </w:r>
      </w:hyperlink>
      <w:r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za podíl na justičních vraždách v </w:t>
      </w:r>
      <w:hyperlink r:id="rId19" w:tooltip="Proces se skupinou Milady Horákové" w:history="1">
        <w:r>
          <w:rPr>
            <w:rFonts w:ascii="Arial" w:eastAsia="Times New Roman" w:hAnsi="Arial" w:cs="Arial"/>
            <w:sz w:val="24"/>
            <w:szCs w:val="21"/>
            <w:lang w:eastAsia="cs-CZ"/>
          </w:rPr>
          <w:t>procesu s </w:t>
        </w:r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Miladou Horákovou</w:t>
        </w:r>
      </w:hyperlink>
      <w:r w:rsidR="005D693A" w:rsidRPr="008F0044">
        <w:rPr>
          <w:rFonts w:ascii="Arial" w:eastAsia="Times New Roman" w:hAnsi="Arial" w:cs="Arial"/>
          <w:sz w:val="24"/>
          <w:szCs w:val="21"/>
          <w:lang w:eastAsia="cs-CZ"/>
        </w:rPr>
        <w:t>.</w:t>
      </w:r>
    </w:p>
    <w:p w:rsidR="00C52378" w:rsidRDefault="00C61CB7" w:rsidP="008F0044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1"/>
          <w:lang w:eastAsia="cs-CZ"/>
        </w:rPr>
      </w:pPr>
      <w:hyperlink r:id="rId20" w:tooltip="Nejvyšší soud České republiky" w:history="1">
        <w:r w:rsidR="00476EDC" w:rsidRPr="008F0044">
          <w:rPr>
            <w:rFonts w:ascii="Arial" w:eastAsia="Times New Roman" w:hAnsi="Arial" w:cs="Arial"/>
            <w:sz w:val="24"/>
            <w:szCs w:val="21"/>
            <w:lang w:eastAsia="cs-CZ"/>
          </w:rPr>
          <w:t>Po dlouhém soudním procesu</w:t>
        </w:r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 xml:space="preserve"> </w:t>
        </w:r>
      </w:hyperlink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byla </w:t>
      </w:r>
      <w:r w:rsidR="00476EDC" w:rsidRPr="008F0044">
        <w:rPr>
          <w:rFonts w:ascii="Arial" w:eastAsia="Times New Roman" w:hAnsi="Arial" w:cs="Arial"/>
          <w:sz w:val="24"/>
          <w:szCs w:val="21"/>
          <w:lang w:eastAsia="cs-CZ"/>
        </w:rPr>
        <w:t xml:space="preserve">v roce 2008 </w:t>
      </w:r>
      <w:r>
        <w:rPr>
          <w:rFonts w:ascii="Arial" w:eastAsia="Times New Roman" w:hAnsi="Arial" w:cs="Arial"/>
          <w:sz w:val="24"/>
          <w:szCs w:val="21"/>
          <w:lang w:eastAsia="cs-CZ"/>
        </w:rPr>
        <w:t>Brožová odsouzena k šesti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 letům odnětí svobody nepodmíněně</w:t>
      </w:r>
      <w:r w:rsidR="00476EDC" w:rsidRPr="008F0044">
        <w:rPr>
          <w:rFonts w:ascii="Arial" w:eastAsia="Times New Roman" w:hAnsi="Arial" w:cs="Arial"/>
          <w:sz w:val="24"/>
          <w:szCs w:val="21"/>
          <w:lang w:eastAsia="cs-CZ"/>
        </w:rPr>
        <w:t xml:space="preserve">. 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Žádo</w:t>
      </w:r>
      <w:r>
        <w:rPr>
          <w:rFonts w:ascii="Arial" w:eastAsia="Times New Roman" w:hAnsi="Arial" w:cs="Arial"/>
          <w:sz w:val="24"/>
          <w:szCs w:val="21"/>
          <w:lang w:eastAsia="cs-CZ"/>
        </w:rPr>
        <w:t>st nejvyšší státní zástupkyně o 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milost pro Brožovou byla </w:t>
      </w:r>
      <w:r w:rsidRPr="00C52378">
        <w:rPr>
          <w:rFonts w:ascii="Arial" w:eastAsia="Times New Roman" w:hAnsi="Arial" w:cs="Arial"/>
          <w:sz w:val="24"/>
          <w:szCs w:val="21"/>
          <w:lang w:eastAsia="cs-CZ"/>
        </w:rPr>
        <w:t>u </w:t>
      </w:r>
      <w:hyperlink r:id="rId21" w:tooltip="Prezident České republiky" w:history="1">
        <w:r w:rsidRPr="008F0044">
          <w:rPr>
            <w:rFonts w:ascii="Arial" w:eastAsia="Times New Roman" w:hAnsi="Arial" w:cs="Arial"/>
            <w:sz w:val="24"/>
            <w:szCs w:val="21"/>
            <w:lang w:eastAsia="cs-CZ"/>
          </w:rPr>
          <w:t>prezidenta republiky</w:t>
        </w:r>
      </w:hyperlink>
      <w:r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zamítnuta.</w:t>
      </w:r>
      <w:r w:rsidR="00476EDC" w:rsidRPr="008F0044"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Dne </w:t>
      </w:r>
      <w:hyperlink r:id="rId22" w:tooltip="19. březen" w:history="1">
        <w:r>
          <w:rPr>
            <w:rFonts w:ascii="Arial" w:eastAsia="Times New Roman" w:hAnsi="Arial" w:cs="Arial"/>
            <w:sz w:val="24"/>
            <w:szCs w:val="21"/>
            <w:lang w:eastAsia="cs-CZ"/>
          </w:rPr>
          <w:t>19. </w:t>
        </w:r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března</w:t>
        </w:r>
      </w:hyperlink>
      <w:r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hyperlink r:id="rId23" w:tooltip="2009" w:history="1"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2009</w:t>
        </w:r>
      </w:hyperlink>
      <w:r>
        <w:rPr>
          <w:rFonts w:ascii="Arial" w:eastAsia="Times New Roman" w:hAnsi="Arial" w:cs="Arial"/>
          <w:sz w:val="24"/>
          <w:szCs w:val="21"/>
          <w:lang w:eastAsia="cs-CZ"/>
        </w:rPr>
        <w:t xml:space="preserve"> nastoupila k 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výkonu trestu do věznice ve </w:t>
      </w:r>
      <w:hyperlink r:id="rId24" w:tooltip="Světlá nad Sázavou" w:history="1"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Světlé nad Sázavou</w:t>
        </w:r>
      </w:hyperlink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.</w:t>
      </w:r>
      <w:r w:rsidR="00476EDC" w:rsidRPr="008F0044">
        <w:rPr>
          <w:rFonts w:ascii="Arial" w:eastAsia="Times New Roman" w:hAnsi="Arial" w:cs="Arial"/>
          <w:sz w:val="24"/>
          <w:szCs w:val="21"/>
          <w:lang w:eastAsia="cs-CZ"/>
        </w:rPr>
        <w:t xml:space="preserve"> Už 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21. prosince 2010 však udělil prezident </w:t>
      </w:r>
      <w:hyperlink r:id="rId25" w:tooltip="Václav Klaus" w:history="1"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Václav Klaus</w:t>
        </w:r>
      </w:hyperlink>
      <w:r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1"/>
          <w:lang w:eastAsia="cs-CZ"/>
        </w:rPr>
        <w:t>Brožové-Polednové</w:t>
      </w:r>
      <w:proofErr w:type="spellEnd"/>
      <w:r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hyperlink r:id="rId26" w:tooltip="Milost (právo)" w:history="1">
        <w:r w:rsidR="00C52378" w:rsidRPr="008F0044">
          <w:rPr>
            <w:rFonts w:ascii="Arial" w:eastAsia="Times New Roman" w:hAnsi="Arial" w:cs="Arial"/>
            <w:sz w:val="24"/>
            <w:szCs w:val="21"/>
            <w:lang w:eastAsia="cs-CZ"/>
          </w:rPr>
          <w:t>milost</w:t>
        </w:r>
      </w:hyperlink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. Její udělení bylo vysvětlen</w:t>
      </w:r>
      <w:r>
        <w:rPr>
          <w:rFonts w:ascii="Arial" w:eastAsia="Times New Roman" w:hAnsi="Arial" w:cs="Arial"/>
          <w:sz w:val="24"/>
          <w:szCs w:val="21"/>
          <w:lang w:eastAsia="cs-CZ"/>
        </w:rPr>
        <w:t xml:space="preserve">o tím, že prezident </w:t>
      </w:r>
      <w:r w:rsidRPr="00C61CB7">
        <w:rPr>
          <w:rFonts w:ascii="Arial" w:eastAsia="Times New Roman" w:hAnsi="Arial" w:cs="Arial"/>
          <w:i/>
          <w:sz w:val="24"/>
          <w:szCs w:val="21"/>
          <w:lang w:eastAsia="cs-CZ"/>
        </w:rPr>
        <w:t>„přihlédl k </w:t>
      </w:r>
      <w:r w:rsidR="00C52378" w:rsidRPr="00C61CB7">
        <w:rPr>
          <w:rFonts w:ascii="Arial" w:eastAsia="Times New Roman" w:hAnsi="Arial" w:cs="Arial"/>
          <w:i/>
          <w:sz w:val="24"/>
          <w:szCs w:val="21"/>
          <w:lang w:eastAsia="cs-CZ"/>
        </w:rPr>
        <w:t>vysokému věku</w:t>
      </w:r>
      <w:r w:rsidRPr="00C61CB7">
        <w:rPr>
          <w:rFonts w:ascii="Arial" w:eastAsia="Times New Roman" w:hAnsi="Arial" w:cs="Arial"/>
          <w:i/>
          <w:sz w:val="24"/>
          <w:szCs w:val="21"/>
          <w:lang w:eastAsia="cs-CZ"/>
        </w:rPr>
        <w:t xml:space="preserve"> odsouzené, k </w:t>
      </w:r>
      <w:r w:rsidR="00C52378" w:rsidRPr="00C61CB7">
        <w:rPr>
          <w:rFonts w:ascii="Arial" w:eastAsia="Times New Roman" w:hAnsi="Arial" w:cs="Arial"/>
          <w:i/>
          <w:sz w:val="24"/>
          <w:szCs w:val="21"/>
          <w:lang w:eastAsia="cs-CZ"/>
        </w:rPr>
        <w:t xml:space="preserve">tomu, že </w:t>
      </w:r>
      <w:r w:rsidRPr="00C61CB7">
        <w:rPr>
          <w:rFonts w:ascii="Arial" w:eastAsia="Times New Roman" w:hAnsi="Arial" w:cs="Arial"/>
          <w:i/>
          <w:sz w:val="24"/>
          <w:szCs w:val="21"/>
          <w:lang w:eastAsia="cs-CZ"/>
        </w:rPr>
        <w:lastRenderedPageBreak/>
        <w:t>část trestu již vykonala, a k </w:t>
      </w:r>
      <w:r w:rsidR="00C52378" w:rsidRPr="00C61CB7">
        <w:rPr>
          <w:rFonts w:ascii="Arial" w:eastAsia="Times New Roman" w:hAnsi="Arial" w:cs="Arial"/>
          <w:i/>
          <w:sz w:val="24"/>
          <w:szCs w:val="21"/>
          <w:lang w:eastAsia="cs-CZ"/>
        </w:rPr>
        <w:t>jejímu zdravotnímu stavu.“</w:t>
      </w:r>
      <w:r w:rsidR="00476EDC" w:rsidRPr="008F0044">
        <w:rPr>
          <w:rFonts w:ascii="Arial" w:eastAsia="Times New Roman" w:hAnsi="Arial" w:cs="Arial"/>
          <w:sz w:val="24"/>
          <w:szCs w:val="21"/>
          <w:lang w:eastAsia="cs-CZ"/>
        </w:rPr>
        <w:t xml:space="preserve"> </w:t>
      </w:r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Po svém propuštění </w:t>
      </w:r>
      <w:proofErr w:type="spellStart"/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>Brožová-Polednová</w:t>
      </w:r>
      <w:proofErr w:type="spellEnd"/>
      <w:r w:rsidR="00C52378" w:rsidRPr="00C52378">
        <w:rPr>
          <w:rFonts w:ascii="Arial" w:eastAsia="Times New Roman" w:hAnsi="Arial" w:cs="Arial"/>
          <w:sz w:val="24"/>
          <w:szCs w:val="21"/>
          <w:lang w:eastAsia="cs-CZ"/>
        </w:rPr>
        <w:t xml:space="preserve"> svých činů nelitovala a milost prezidenta považovala za samozřejmost. </w:t>
      </w:r>
    </w:p>
    <w:p w:rsidR="005A6F65" w:rsidRPr="008F0044" w:rsidRDefault="00EB2995" w:rsidP="00EB2995">
      <w:pPr>
        <w:rPr>
          <w:sz w:val="24"/>
        </w:rPr>
      </w:pPr>
      <w:r>
        <w:t xml:space="preserve">Zdroj: </w:t>
      </w:r>
      <w:hyperlink r:id="rId27" w:history="1">
        <w:r>
          <w:rPr>
            <w:rStyle w:val="Hypertextovodkaz"/>
          </w:rPr>
          <w:t>https://cs.wikipedia.org/wiki/Ludmila_Bro%C5%BEov%C3%A1-Polednov%C3%A1</w:t>
        </w:r>
      </w:hyperlink>
      <w:r>
        <w:t xml:space="preserve"> (kráceno)</w:t>
      </w:r>
    </w:p>
    <w:sectPr w:rsidR="005A6F65" w:rsidRPr="008F0044" w:rsidSect="005D693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22DD4"/>
    <w:multiLevelType w:val="multilevel"/>
    <w:tmpl w:val="CCC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79"/>
    <w:rsid w:val="00476EDC"/>
    <w:rsid w:val="005A6F65"/>
    <w:rsid w:val="005D693A"/>
    <w:rsid w:val="005F0A79"/>
    <w:rsid w:val="008F0044"/>
    <w:rsid w:val="00BC6E18"/>
    <w:rsid w:val="00C52378"/>
    <w:rsid w:val="00C61CB7"/>
    <w:rsid w:val="00E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4870"/>
  <w15:chartTrackingRefBased/>
  <w15:docId w15:val="{E28E837D-FDC4-42AA-B449-48AD6DB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52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23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2378"/>
    <w:rPr>
      <w:color w:val="0000FF"/>
      <w:u w:val="single"/>
    </w:rPr>
  </w:style>
  <w:style w:type="character" w:customStyle="1" w:styleId="tocnumber">
    <w:name w:val="tocnumber"/>
    <w:basedOn w:val="Standardnpsmoodstavce"/>
    <w:rsid w:val="00C52378"/>
  </w:style>
  <w:style w:type="character" w:customStyle="1" w:styleId="toctext">
    <w:name w:val="toctext"/>
    <w:basedOn w:val="Standardnpsmoodstavce"/>
    <w:rsid w:val="00C52378"/>
  </w:style>
  <w:style w:type="character" w:customStyle="1" w:styleId="mw-headline">
    <w:name w:val="mw-headline"/>
    <w:basedOn w:val="Standardnpsmoodstavce"/>
    <w:rsid w:val="00C52378"/>
  </w:style>
  <w:style w:type="character" w:customStyle="1" w:styleId="mw-editsection">
    <w:name w:val="mw-editsection"/>
    <w:basedOn w:val="Standardnpsmoodstavce"/>
    <w:rsid w:val="00C52378"/>
  </w:style>
  <w:style w:type="character" w:customStyle="1" w:styleId="mw-editsection-bracket">
    <w:name w:val="mw-editsection-bracket"/>
    <w:basedOn w:val="Standardnpsmoodstavce"/>
    <w:rsid w:val="00C52378"/>
  </w:style>
  <w:style w:type="character" w:customStyle="1" w:styleId="mw-editsection-divider">
    <w:name w:val="mw-editsection-divider"/>
    <w:basedOn w:val="Standardnpsmoodstavce"/>
    <w:rsid w:val="00C5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15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6542134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Vykonstruovan%C3%BD_proces" TargetMode="External"/><Relationship Id="rId18" Type="http://schemas.openxmlformats.org/officeDocument/2006/relationships/hyperlink" Target="https://cs.wikipedia.org/w/index.php?title=Milan_Mou%C4%8Dka&amp;action=edit&amp;redlink=1" TargetMode="External"/><Relationship Id="rId26" Type="http://schemas.openxmlformats.org/officeDocument/2006/relationships/hyperlink" Target="https://cs.wikipedia.org/wiki/Milost_(pr%C3%A1vo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s.wikipedia.org/wiki/Prezident_%C4%8Cesk%C3%A9_republik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s.wikipedia.org/wiki/1948" TargetMode="External"/><Relationship Id="rId17" Type="http://schemas.openxmlformats.org/officeDocument/2006/relationships/hyperlink" Target="https://cs.wikipedia.org/wiki/V%C4%9Bznice_Pankr%C3%A1c" TargetMode="External"/><Relationship Id="rId25" Type="http://schemas.openxmlformats.org/officeDocument/2006/relationships/hyperlink" Target="https://cs.wikipedia.org/wiki/V%C3%A1clav_Kla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s.wikipedia.org/wiki/V%C3%ADt_Tajovsk%C3%BD" TargetMode="External"/><Relationship Id="rId20" Type="http://schemas.openxmlformats.org/officeDocument/2006/relationships/hyperlink" Target="https://cs.wikipedia.org/wiki/Nejvy%C5%A1%C5%A1%C3%AD_soud_%C4%8Cesk%C3%A9_republik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/index.php?title=Pr%C3%A1vnick%C3%A1_%C5%A1kola_pracuj%C3%ADc%C3%ADch&amp;action=edit&amp;redlink=1" TargetMode="External"/><Relationship Id="rId24" Type="http://schemas.openxmlformats.org/officeDocument/2006/relationships/hyperlink" Target="https://cs.wikipedia.org/wiki/Sv%C4%9Btl%C3%A1_nad_S%C3%A1zavo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s.wikipedia.org/wiki/Milada_Hor%C3%A1kov%C3%A1" TargetMode="External"/><Relationship Id="rId23" Type="http://schemas.openxmlformats.org/officeDocument/2006/relationships/hyperlink" Target="https://cs.wikipedia.org/wiki/20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.wikipedia.org/wiki/2015" TargetMode="External"/><Relationship Id="rId19" Type="http://schemas.openxmlformats.org/officeDocument/2006/relationships/hyperlink" Target="https://cs.wikipedia.org/wiki/Proces_se_skupinou_Milady_Hor%C3%A1kov%C3%A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s.wikipedia.org/wiki/1921" TargetMode="External"/><Relationship Id="rId14" Type="http://schemas.openxmlformats.org/officeDocument/2006/relationships/hyperlink" Target="https://cs.wikipedia.org/wiki/Stalinismus" TargetMode="External"/><Relationship Id="rId22" Type="http://schemas.openxmlformats.org/officeDocument/2006/relationships/hyperlink" Target="https://cs.wikipedia.org/wiki/19._b%C5%99ezen" TargetMode="External"/><Relationship Id="rId27" Type="http://schemas.openxmlformats.org/officeDocument/2006/relationships/hyperlink" Target="https://cs.wikipedia.org/wiki/Ludmila_Bro%C5%BEov%C3%A1-Polednov%C3%A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4346-496B-4210-A28D-85036329F227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9B828742-FFE7-4B34-A256-F219701DE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BEAEF-1919-4592-B4BA-19D274EAE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0D507-FDEC-4119-B257-2C298C34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680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7</cp:revision>
  <dcterms:created xsi:type="dcterms:W3CDTF">2020-02-14T21:01:00Z</dcterms:created>
  <dcterms:modified xsi:type="dcterms:W3CDTF">2025-01-19T12:42:00Z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